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1C56" w14:textId="77777777" w:rsidR="004D1109" w:rsidRPr="004D1109" w:rsidRDefault="004D1109" w:rsidP="004D110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Приложение </w:t>
      </w:r>
    </w:p>
    <w:p w14:paraId="4D75FF7C" w14:textId="5F04D7F1" w:rsidR="004D1109" w:rsidRPr="004D1109" w:rsidRDefault="004D1109" w:rsidP="004D110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Протоколу общего собрания</w:t>
      </w:r>
    </w:p>
    <w:p w14:paraId="42D715C8" w14:textId="3224A4F0" w:rsidR="004D1109" w:rsidRPr="004D1109" w:rsidRDefault="004D1109" w:rsidP="004D110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</w:rPr>
        <w:t>ТОО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506B7C69" w14:textId="5986D537" w:rsidR="004D1109" w:rsidRPr="004D1109" w:rsidRDefault="004D1109" w:rsidP="004D1109">
      <w:pPr>
        <w:suppressAutoHyphens/>
        <w:spacing w:after="0" w:line="240" w:lineRule="auto"/>
        <w:ind w:left="178" w:right="169" w:firstLine="3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17002387"/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303B95">
        <w:rPr>
          <w:rFonts w:ascii="Times New Roman" w:eastAsia="Calibri" w:hAnsi="Times New Roman" w:cs="Times New Roman"/>
          <w:bCs/>
          <w:sz w:val="28"/>
          <w:szCs w:val="28"/>
        </w:rPr>
        <w:t>7 о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т </w:t>
      </w:r>
      <w:r w:rsidR="00303B95">
        <w:rPr>
          <w:rFonts w:ascii="Times New Roman" w:eastAsia="Calibri" w:hAnsi="Times New Roman" w:cs="Times New Roman"/>
          <w:bCs/>
          <w:sz w:val="28"/>
          <w:szCs w:val="28"/>
        </w:rPr>
        <w:t>09.09.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2022 г.</w:t>
      </w:r>
    </w:p>
    <w:bookmarkEnd w:id="0"/>
    <w:p w14:paraId="4690B16B" w14:textId="77777777" w:rsidR="004D1109" w:rsidRPr="004D1109" w:rsidRDefault="004D1109" w:rsidP="004D1109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F33794" w14:textId="77777777" w:rsidR="004D1109" w:rsidRDefault="004D1109" w:rsidP="004D1109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sz w:val="28"/>
          <w:szCs w:val="28"/>
        </w:rPr>
        <w:t>Стандартные условия</w:t>
      </w:r>
    </w:p>
    <w:p w14:paraId="08A7FD37" w14:textId="77777777" w:rsidR="004D1109" w:rsidRPr="002D1039" w:rsidRDefault="004D1109" w:rsidP="004D1109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b/>
          <w:sz w:val="28"/>
          <w:szCs w:val="28"/>
        </w:rPr>
        <w:t>о предоставлении микрокредита</w:t>
      </w:r>
      <w:r w:rsidRPr="001559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559B2">
        <w:rPr>
          <w:rFonts w:ascii="Times New Roman" w:eastAsia="Calibri" w:hAnsi="Times New Roman" w:cs="Times New Roman"/>
          <w:b/>
          <w:sz w:val="28"/>
          <w:szCs w:val="28"/>
        </w:rPr>
        <w:t>(Договор присоединения)</w:t>
      </w:r>
    </w:p>
    <w:p w14:paraId="2FA9CF4B" w14:textId="77777777" w:rsidR="004D1109" w:rsidRPr="001559B2" w:rsidRDefault="004D1109" w:rsidP="004D1109">
      <w:pPr>
        <w:suppressAutoHyphens/>
        <w:spacing w:after="0" w:line="240" w:lineRule="auto"/>
        <w:ind w:left="178"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пунктом 3-1 статьи 4 Закона Республики Казахстан </w:t>
      </w:r>
    </w:p>
    <w:p w14:paraId="20823F73" w14:textId="77777777" w:rsidR="004D1109" w:rsidRPr="001559B2" w:rsidRDefault="004D1109" w:rsidP="004D1109">
      <w:pPr>
        <w:suppressAutoHyphens/>
        <w:spacing w:after="0" w:line="240" w:lineRule="auto"/>
        <w:ind w:left="178"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sz w:val="28"/>
          <w:szCs w:val="28"/>
        </w:rPr>
        <w:t xml:space="preserve">от 26 ноября 2012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559B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О </w:t>
      </w:r>
      <w:r w:rsidRPr="001559B2">
        <w:rPr>
          <w:rFonts w:ascii="Times New Roman" w:eastAsia="Calibri" w:hAnsi="Times New Roman" w:cs="Times New Roman"/>
          <w:b/>
          <w:sz w:val="28"/>
          <w:szCs w:val="28"/>
        </w:rPr>
        <w:t>микрофинансовой</w:t>
      </w:r>
      <w:r w:rsidRPr="001559B2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деятельности» </w:t>
      </w:r>
    </w:p>
    <w:p w14:paraId="3FC8D207" w14:textId="4EF0FDB2" w:rsidR="004D1109" w:rsidRPr="002D1039" w:rsidRDefault="004D1109" w:rsidP="004D1109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sz w:val="28"/>
          <w:szCs w:val="28"/>
        </w:rPr>
        <w:t>Опубликованы на сайте ТОО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109">
        <w:rPr>
          <w:rFonts w:ascii="Times New Roman" w:eastAsia="Calibri" w:hAnsi="Times New Roman" w:cs="Times New Roman"/>
          <w:b/>
          <w:sz w:val="28"/>
          <w:szCs w:val="28"/>
        </w:rPr>
        <w:t>Негосударственный ломбард «Мост-Ломбард»</w:t>
      </w:r>
    </w:p>
    <w:p w14:paraId="162E39AD" w14:textId="46E7D485" w:rsidR="004D1109" w:rsidRPr="002D1201" w:rsidRDefault="004D1109" w:rsidP="004D11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http</w:t>
      </w:r>
      <w:r w:rsidRPr="00EC522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D1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</w:t>
      </w:r>
      <w:r w:rsidRPr="004D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lom</w:t>
        </w:r>
        <w:proofErr w:type="spellEnd"/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-</w:t>
        </w:r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bard</w:t>
        </w:r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4D110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kz</w:t>
        </w:r>
        <w:proofErr w:type="spellEnd"/>
      </w:hyperlink>
      <w:r w:rsidRPr="004D11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67613E" w14:textId="77777777" w:rsidR="004D1109" w:rsidRPr="001559B2" w:rsidRDefault="004D1109" w:rsidP="004D1109">
      <w:pPr>
        <w:widowControl w:val="0"/>
        <w:suppressAutoHyphens/>
        <w:autoSpaceDE w:val="0"/>
        <w:autoSpaceDN w:val="0"/>
        <w:spacing w:after="0" w:line="274" w:lineRule="exact"/>
        <w:ind w:left="178" w:right="16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70A2E43" w14:textId="2273E617" w:rsidR="004D1109" w:rsidRPr="001559B2" w:rsidRDefault="004D1109" w:rsidP="004D1109">
      <w:pPr>
        <w:widowControl w:val="0"/>
        <w:suppressAutoHyphens/>
        <w:autoSpaceDE w:val="0"/>
        <w:autoSpaceDN w:val="0"/>
        <w:spacing w:after="0" w:line="240" w:lineRule="auto"/>
        <w:ind w:right="27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Настоящие стандартные условия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микрокредита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(далее – Договор присоединения) разработаны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применения при заключении договора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о предоставлении микрокредита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порядке, предусмотренном статьей 389 Гражданского кодекса Республики Казахстан,</w:t>
      </w:r>
      <w:r w:rsidRPr="001559B2"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1559B2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определяют</w:t>
      </w:r>
      <w:r w:rsidRPr="001559B2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стандартные</w:t>
      </w:r>
      <w:r w:rsidRPr="001559B2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условия</w:t>
      </w:r>
      <w:r w:rsidRPr="001559B2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Договора</w:t>
      </w:r>
      <w:r w:rsidRPr="001559B2">
        <w:rPr>
          <w:rFonts w:ascii="Times New Roman" w:eastAsia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микрокредита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соответствии с пунктом 3-1 статьи 4 Закона Республики Казахстан от 26 ноября 2012 года </w:t>
      </w:r>
      <w:r w:rsidRPr="001559B2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«О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микрофинансовой</w:t>
      </w:r>
      <w:r w:rsidRPr="001559B2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деятельности»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D96A8" w14:textId="0970F53D" w:rsidR="004D1109" w:rsidRPr="001559B2" w:rsidRDefault="004D1109" w:rsidP="004D11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B2">
        <w:rPr>
          <w:rFonts w:ascii="Times New Roman" w:eastAsia="Calibri" w:hAnsi="Times New Roman" w:cs="Times New Roman"/>
          <w:sz w:val="28"/>
          <w:szCs w:val="28"/>
        </w:rPr>
        <w:tab/>
        <w:t xml:space="preserve">Договор с применением стандартных условий заключается путем подписания между 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и</w:t>
      </w:r>
      <w:r w:rsidRPr="001559B2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заемщиком</w:t>
      </w:r>
      <w:r w:rsidRPr="001559B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1559B2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-</w:t>
      </w:r>
      <w:r w:rsidRPr="001559B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Заемщик)</w:t>
      </w:r>
      <w:r w:rsidRPr="001559B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залогового билета, содержащего индивидуальные условия предоставления микрокредита (далее – Залоговый билет), и подписанное Заемщиком заявления о присоединении к Договору, которое является неотъемлемой частью Залогового билета</w:t>
      </w:r>
    </w:p>
    <w:p w14:paraId="74A98E75" w14:textId="77777777" w:rsidR="004D1109" w:rsidRPr="001559B2" w:rsidRDefault="004D1109" w:rsidP="004D1109">
      <w:pPr>
        <w:widowControl w:val="0"/>
        <w:tabs>
          <w:tab w:val="left" w:pos="284"/>
          <w:tab w:val="left" w:pos="1134"/>
          <w:tab w:val="left" w:pos="3298"/>
        </w:tabs>
        <w:suppressAutoHyphens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Залоговый билет и Договор присоединения являются неотъемлемыми частями друг друга и составляют единый документ и далее совместно именуются Договором. Понятие «Договор», применяемое в Залоговом билете и в Договоре присоединения, относится как к содержанию Залогового билета, так и в равной степени к содержанию Договора присоединения.</w:t>
      </w:r>
    </w:p>
    <w:p w14:paraId="27CB2035" w14:textId="77777777" w:rsidR="004D1109" w:rsidRPr="001559B2" w:rsidRDefault="004D1109" w:rsidP="004D1109">
      <w:pPr>
        <w:widowControl w:val="0"/>
        <w:tabs>
          <w:tab w:val="left" w:pos="1235"/>
          <w:tab w:val="left" w:pos="3298"/>
        </w:tabs>
        <w:suppressAutoHyphens/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F54EA" w14:textId="195D6A8D" w:rsidR="004D1109" w:rsidRDefault="004D1109" w:rsidP="004D1109">
      <w:pPr>
        <w:numPr>
          <w:ilvl w:val="0"/>
          <w:numId w:val="1"/>
        </w:numPr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bCs/>
          <w:sz w:val="28"/>
          <w:szCs w:val="28"/>
        </w:rPr>
        <w:t>ОБЩИЕ УСЛОВИЯ ДОГОВОРА</w:t>
      </w:r>
    </w:p>
    <w:p w14:paraId="2FCD5F64" w14:textId="77777777" w:rsidR="00E535F8" w:rsidRPr="001559B2" w:rsidRDefault="00E535F8" w:rsidP="00E535F8">
      <w:pPr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896FAC" w14:textId="5AA241C5" w:rsidR="004D1109" w:rsidRPr="001559B2" w:rsidRDefault="004D1109" w:rsidP="00854770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right="2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Договором присоединения и Залоговым билетом 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 (далее- Ломбард) предоставляет Заемщику (Залогодателю) – физическому</w:t>
      </w:r>
      <w:r w:rsidRPr="001559B2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лицу</w:t>
      </w:r>
      <w:r w:rsidRPr="001559B2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микрокредит</w:t>
      </w:r>
      <w:r w:rsidRPr="001559B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под</w:t>
      </w:r>
      <w:r w:rsidRPr="001559B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залог</w:t>
      </w:r>
      <w:r w:rsidRPr="001559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559B2">
        <w:rPr>
          <w:rFonts w:ascii="Times New Roman" w:eastAsia="Calibri" w:hAnsi="Times New Roman" w:cs="Times New Roman"/>
          <w:spacing w:val="-4"/>
          <w:sz w:val="28"/>
          <w:szCs w:val="28"/>
        </w:rPr>
        <w:t>движимого имущества</w:t>
      </w:r>
      <w:proofErr w:type="gramEnd"/>
      <w:r w:rsidRPr="001559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предназначенного для </w:t>
      </w:r>
      <w:r w:rsidRPr="001559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личного пользования </w:t>
      </w:r>
      <w:r w:rsidRPr="001559B2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1559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–</w:t>
      </w:r>
      <w:r w:rsidRPr="001559B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«предмет</w:t>
      </w:r>
      <w:r w:rsidRPr="001559B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>залога»</w:t>
      </w:r>
      <w:r w:rsidRPr="001559B2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или «залоговое имущество»), в порядке, установленном Договором присоединения и Залоговым билетом. </w:t>
      </w:r>
    </w:p>
    <w:p w14:paraId="488DEB15" w14:textId="65FA9E92" w:rsidR="004D1109" w:rsidRPr="001559B2" w:rsidRDefault="004D1109" w:rsidP="00854770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right="2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B2">
        <w:rPr>
          <w:rFonts w:ascii="Times New Roman" w:eastAsia="Calibri" w:hAnsi="Times New Roman" w:cs="Times New Roman"/>
          <w:sz w:val="28"/>
          <w:szCs w:val="28"/>
        </w:rPr>
        <w:t>Залоговые билеты, заключаемые Ломбардом и Заемщиком, в целях присоединения к настоящему Договору присоединения являются договорами о предоставлении микрокредита, предусмотренными пунктом 3-1 статьи 4 Закона Республики Казахстан от 26 ноября 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«О Микрофинансо</w:t>
      </w:r>
      <w:r w:rsidRPr="001559B2">
        <w:rPr>
          <w:rFonts w:ascii="Times New Roman" w:eastAsia="Calibri" w:hAnsi="Times New Roman" w:cs="Times New Roman"/>
          <w:sz w:val="28"/>
          <w:szCs w:val="28"/>
        </w:rPr>
        <w:t>вой деятельности».</w:t>
      </w:r>
    </w:p>
    <w:p w14:paraId="0780570E" w14:textId="467A5961" w:rsidR="004D1109" w:rsidRPr="00F1740F" w:rsidRDefault="004D1109" w:rsidP="00854770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right="28" w:firstLine="142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1740F">
        <w:rPr>
          <w:rFonts w:ascii="Times New Roman" w:eastAsia="Calibri" w:hAnsi="Times New Roman" w:cs="Times New Roman"/>
          <w:sz w:val="28"/>
          <w:szCs w:val="28"/>
        </w:rPr>
        <w:t xml:space="preserve">Сумма микрокредита и иные </w:t>
      </w:r>
      <w:r w:rsidRPr="00F1740F">
        <w:rPr>
          <w:rFonts w:ascii="Times New Roman" w:hAnsi="Times New Roman" w:cs="Times New Roman"/>
          <w:sz w:val="28"/>
          <w:szCs w:val="28"/>
        </w:rPr>
        <w:t xml:space="preserve">индивидуальные условия предоставления микрокредита, а именно </w:t>
      </w:r>
      <w:r w:rsidRPr="00F17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микрокредита (предмет микрокредита), сумма переплаты по микрокредиту, информация о полной стоимости микрокредита (сумме переплаты по микрокредиту, предмете микрокредита) указываются в Залогов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7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740F">
        <w:rPr>
          <w:rFonts w:ascii="Times New Roman" w:eastAsia="Calibri" w:hAnsi="Times New Roman" w:cs="Times New Roman"/>
          <w:sz w:val="28"/>
          <w:szCs w:val="28"/>
        </w:rPr>
        <w:t xml:space="preserve"> билет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740F">
        <w:rPr>
          <w:rFonts w:ascii="Times New Roman" w:eastAsia="Calibri" w:hAnsi="Times New Roman" w:cs="Times New Roman"/>
          <w:sz w:val="28"/>
          <w:szCs w:val="28"/>
        </w:rPr>
        <w:t xml:space="preserve">. Предельная сумма, предоставляемая по одному микрокредиту, не превышает </w:t>
      </w:r>
      <w:r w:rsidRPr="00F17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пятидесятикратный размер минимального расчетного показателя, установленного на соответствующий финансовый год Законом о республиканском бюджете. </w:t>
      </w:r>
      <w:r w:rsidR="00F80284">
        <w:rPr>
          <w:rFonts w:ascii="Times New Roman" w:eastAsia="Calibri" w:hAnsi="Times New Roman" w:cs="Times New Roman"/>
          <w:sz w:val="28"/>
          <w:szCs w:val="28"/>
        </w:rPr>
        <w:t>Договор содержит запрет на увеличение суммы микрокредита</w:t>
      </w:r>
      <w:r w:rsidRPr="00F174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1740F">
        <w:rPr>
          <w:rFonts w:ascii="Times New Roman" w:eastAsia="Calibri" w:hAnsi="Times New Roman" w:cs="Times New Roman"/>
          <w:sz w:val="28"/>
          <w:szCs w:val="28"/>
        </w:rPr>
        <w:tab/>
      </w:r>
    </w:p>
    <w:p w14:paraId="61986011" w14:textId="77777777" w:rsidR="004D1109" w:rsidRPr="00F1740F" w:rsidRDefault="004D1109" w:rsidP="004D1109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1740F">
        <w:rPr>
          <w:rFonts w:ascii="Times New Roman" w:eastAsia="Calibri" w:hAnsi="Times New Roman" w:cs="Times New Roman"/>
          <w:sz w:val="28"/>
          <w:szCs w:val="28"/>
        </w:rPr>
        <w:t>График погашения по данному микрокредиту Заемщику не предоставляется Ломбардом, в связи с осуществлением оплаты</w:t>
      </w:r>
      <w:r w:rsidRPr="00F1740F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единовременным платежом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F1740F">
        <w:rPr>
          <w:rFonts w:ascii="Times New Roman" w:eastAsia="Times New Roman" w:hAnsi="Times New Roman" w:cs="Times New Roman"/>
          <w:sz w:val="28"/>
          <w:szCs w:val="28"/>
        </w:rPr>
        <w:t>о желанию клиента график может быть выдан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DAA5DEB" w14:textId="77777777" w:rsidR="004D1109" w:rsidRPr="001559B2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685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о цели использования микрокредита:</w:t>
      </w:r>
      <w:r w:rsidRPr="001559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9B2">
        <w:rPr>
          <w:rFonts w:ascii="Times New Roman" w:hAnsi="Times New Roman"/>
          <w:bCs/>
          <w:sz w:val="28"/>
          <w:szCs w:val="28"/>
        </w:rPr>
        <w:t>на потребительские цели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BE1CFDE" w14:textId="77777777" w:rsidR="004D1109" w:rsidRPr="004C1685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85">
        <w:rPr>
          <w:rFonts w:ascii="Times New Roman" w:eastAsia="Calibri" w:hAnsi="Times New Roman" w:cs="Times New Roman"/>
          <w:sz w:val="28"/>
          <w:szCs w:val="28"/>
        </w:rPr>
        <w:t>Микрокредит предоставляется только путем выдачи наличных денег в кассе Ломбарда в день подписания Залогового билета после приема предмета залога в заклад.</w:t>
      </w:r>
    </w:p>
    <w:p w14:paraId="20F06D23" w14:textId="07E4B1B9" w:rsidR="004D1109" w:rsidRPr="004C1685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85">
        <w:rPr>
          <w:rFonts w:ascii="Times New Roman" w:eastAsia="Calibri" w:hAnsi="Times New Roman" w:cs="Times New Roman"/>
          <w:sz w:val="28"/>
          <w:szCs w:val="28"/>
        </w:rPr>
        <w:t>Предельный срок предоставления микрокредита составляет не более 45 (сорок пять) календарных дней с даты предоставления микрокредита.</w:t>
      </w:r>
    </w:p>
    <w:p w14:paraId="4297AA5C" w14:textId="0E71375B" w:rsidR="004D1109" w:rsidRPr="004C1685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85">
        <w:rPr>
          <w:rFonts w:ascii="Times New Roman" w:eastAsia="Calibri" w:hAnsi="Times New Roman" w:cs="Times New Roman"/>
          <w:sz w:val="28"/>
          <w:szCs w:val="28"/>
        </w:rPr>
        <w:t>Значение вознаграждения рассчитывается индивидуально и указывается в Залоговом билете</w:t>
      </w:r>
      <w:r w:rsidR="0023649F">
        <w:rPr>
          <w:rFonts w:ascii="Times New Roman" w:eastAsia="Calibri" w:hAnsi="Times New Roman" w:cs="Times New Roman"/>
          <w:sz w:val="28"/>
          <w:szCs w:val="28"/>
        </w:rPr>
        <w:t>. Вознаграждение не превышает предельное значение, установленное нормативным правовым актом уполномоченного органа</w:t>
      </w:r>
      <w:r w:rsidRPr="004C16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6F72AC" w14:textId="77777777" w:rsidR="004D1109" w:rsidRPr="004C1685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85">
        <w:rPr>
          <w:rFonts w:ascii="Times New Roman" w:eastAsia="Calibri" w:hAnsi="Times New Roman" w:cs="Times New Roman"/>
          <w:sz w:val="28"/>
          <w:szCs w:val="28"/>
        </w:rPr>
        <w:t>Способ погашения микрокредита: единовременно, наличными деньгами в кассу Ломбарда, либо безналичным способом по следующим реквизитам Ломбарда:</w:t>
      </w:r>
    </w:p>
    <w:p w14:paraId="018F15DE" w14:textId="10A43EDE" w:rsidR="004D1109" w:rsidRPr="001559B2" w:rsidRDefault="004D1109" w:rsidP="004D1109">
      <w:pPr>
        <w:tabs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559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ТОО</w:t>
      </w:r>
      <w:r w:rsidR="0023649F" w:rsidRPr="002364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649F" w:rsidRPr="0023649F">
        <w:rPr>
          <w:rFonts w:ascii="Times New Roman" w:eastAsia="Calibri" w:hAnsi="Times New Roman" w:cs="Times New Roman"/>
          <w:b/>
          <w:sz w:val="28"/>
          <w:szCs w:val="28"/>
        </w:rPr>
        <w:t>Негосударственный ломбард «Мост-Ломбард»</w:t>
      </w:r>
    </w:p>
    <w:p w14:paraId="69468FE8" w14:textId="5197DB92" w:rsidR="004D1109" w:rsidRPr="001559B2" w:rsidRDefault="004D1109" w:rsidP="004D1109">
      <w:pPr>
        <w:tabs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47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БИН</w:t>
      </w:r>
      <w:r w:rsidRPr="001559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3649F" w:rsidRPr="0023649F">
        <w:rPr>
          <w:rFonts w:ascii="Times New Roman" w:hAnsi="Times New Roman" w:cs="Times New Roman"/>
          <w:b/>
          <w:bCs/>
          <w:sz w:val="28"/>
          <w:szCs w:val="28"/>
          <w:lang w:val="kk-KZ"/>
        </w:rPr>
        <w:t>000640004826</w:t>
      </w:r>
    </w:p>
    <w:p w14:paraId="530BA234" w14:textId="230FCAC9" w:rsidR="004D1109" w:rsidRPr="001559B2" w:rsidRDefault="004D1109" w:rsidP="004D1109">
      <w:pPr>
        <w:tabs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47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ИИК </w:t>
      </w:r>
      <w:r w:rsidR="002364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3649F" w:rsidRPr="0023649F">
        <w:rPr>
          <w:rFonts w:ascii="Times New Roman" w:hAnsi="Times New Roman" w:cs="Times New Roman"/>
          <w:b/>
          <w:sz w:val="28"/>
          <w:szCs w:val="28"/>
          <w:lang w:val="kk-KZ"/>
        </w:rPr>
        <w:t>KZ3396503F0011514073</w:t>
      </w:r>
      <w:r w:rsidR="005408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5408A5" w:rsidRPr="005408A5">
        <w:rPr>
          <w:rFonts w:ascii="Times New Roman" w:hAnsi="Times New Roman" w:cs="Times New Roman"/>
          <w:b/>
          <w:sz w:val="28"/>
          <w:szCs w:val="28"/>
          <w:lang w:val="kk-KZ"/>
        </w:rPr>
        <w:t>Кбе 15</w:t>
      </w:r>
      <w:r w:rsidR="005408A5" w:rsidRPr="00606F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5773C250" w14:textId="77777777" w:rsidR="00F80284" w:rsidRDefault="004D1109" w:rsidP="004D1109">
      <w:pPr>
        <w:tabs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7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БИК </w:t>
      </w:r>
      <w:r w:rsidR="0023649F" w:rsidRPr="00854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1" w:name="_Hlk115962959"/>
      <w:r w:rsidR="0023649F" w:rsidRPr="00854770">
        <w:rPr>
          <w:rFonts w:ascii="Times New Roman" w:hAnsi="Times New Roman" w:cs="Times New Roman"/>
          <w:b/>
          <w:sz w:val="28"/>
          <w:szCs w:val="28"/>
          <w:lang w:val="kk-KZ"/>
        </w:rPr>
        <w:t>IRTYKZKA</w:t>
      </w:r>
    </w:p>
    <w:p w14:paraId="005A91EA" w14:textId="32A95AC5" w:rsidR="004D1109" w:rsidRPr="002D1201" w:rsidRDefault="00F80284" w:rsidP="004D1109">
      <w:pPr>
        <w:tabs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</w:t>
      </w:r>
      <w:r w:rsidRPr="006F3E6F">
        <w:rPr>
          <w:rFonts w:ascii="Times New Roman" w:hAnsi="Times New Roman" w:cs="Times New Roman"/>
          <w:b/>
          <w:sz w:val="28"/>
          <w:szCs w:val="28"/>
          <w:lang w:val="kk-KZ"/>
        </w:rPr>
        <w:t>ForteBank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F3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bookmarkEnd w:id="1"/>
    <w:p w14:paraId="2D9C7C80" w14:textId="77777777" w:rsidR="004D1109" w:rsidRPr="00255A03" w:rsidRDefault="004D1109" w:rsidP="00854770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A03">
        <w:rPr>
          <w:rFonts w:ascii="Times New Roman" w:eastAsia="Calibri" w:hAnsi="Times New Roman" w:cs="Times New Roman"/>
          <w:sz w:val="28"/>
          <w:szCs w:val="28"/>
        </w:rPr>
        <w:t>Метод погашения микрокредита: единовременный платеж в конце срока микрокредита.</w:t>
      </w:r>
    </w:p>
    <w:p w14:paraId="676100B5" w14:textId="77777777" w:rsidR="004D1109" w:rsidRPr="001559B2" w:rsidRDefault="004D1109" w:rsidP="00854770">
      <w:pPr>
        <w:widowControl w:val="0"/>
        <w:numPr>
          <w:ilvl w:val="1"/>
          <w:numId w:val="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Очередность погашения задолженности по микрокредиту.</w:t>
      </w:r>
    </w:p>
    <w:p w14:paraId="0F650F8D" w14:textId="77777777" w:rsidR="004D1109" w:rsidRPr="001559B2" w:rsidRDefault="004D1109" w:rsidP="00854770">
      <w:pPr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59B2">
        <w:rPr>
          <w:rFonts w:ascii="Times New Roman" w:eastAsia="Calibri" w:hAnsi="Times New Roman" w:cs="Times New Roman"/>
          <w:color w:val="000000"/>
          <w:sz w:val="28"/>
          <w:szCs w:val="28"/>
        </w:rPr>
        <w:t>Сумма произведенного Заемщиком платежа по Залоговому билету, заключенному с Заемщиком в случае, если она недостаточна для исполнения обязательства Заемщика по Залоговому билету, погашает задолженность Заемщика в следующей очередности:</w:t>
      </w:r>
    </w:p>
    <w:p w14:paraId="33124800" w14:textId="122AC194" w:rsidR="004D1109" w:rsidRPr="00854770" w:rsidRDefault="004D1109" w:rsidP="00854770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расходы Ломбарда по взысканию задолженности Заемщика в принудительном внесудебном и судебном порядке;</w:t>
      </w:r>
    </w:p>
    <w:p w14:paraId="5F60EF2E" w14:textId="4665D5F0" w:rsidR="004D1109" w:rsidRPr="00854770" w:rsidRDefault="004D1109" w:rsidP="00854770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пени;</w:t>
      </w:r>
    </w:p>
    <w:p w14:paraId="24C4A6FB" w14:textId="5F7B2878" w:rsidR="004D1109" w:rsidRPr="00854770" w:rsidRDefault="004D1109" w:rsidP="00854770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задолженность по вознаграждению;</w:t>
      </w:r>
    </w:p>
    <w:p w14:paraId="2746BAE9" w14:textId="4BCD2C1B" w:rsidR="004D1109" w:rsidRPr="00854770" w:rsidRDefault="004D1109" w:rsidP="00854770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задолженность по основному долгу</w:t>
      </w:r>
      <w:r w:rsidR="00854770"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(микрокредит</w:t>
      </w:r>
      <w:r w:rsidR="00A53D3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54770"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8547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F7D3A4F" w14:textId="65A7A3FB" w:rsidR="004D1109" w:rsidRPr="001559B2" w:rsidRDefault="004D1109" w:rsidP="00854770">
      <w:pPr>
        <w:widowControl w:val="0"/>
        <w:numPr>
          <w:ilvl w:val="1"/>
          <w:numId w:val="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Порядок начисления и размер неустойки (пени) за несвоевременное погашение основного долга и уплату вознаграждения:</w:t>
      </w:r>
    </w:p>
    <w:p w14:paraId="6232D558" w14:textId="4EFD7285" w:rsidR="004D1109" w:rsidRPr="001559B2" w:rsidRDefault="004D1109" w:rsidP="00854770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59B2">
        <w:rPr>
          <w:rFonts w:ascii="Times New Roman" w:eastAsia="Calibri" w:hAnsi="Times New Roman" w:cs="Times New Roman"/>
          <w:sz w:val="28"/>
          <w:szCs w:val="28"/>
        </w:rPr>
        <w:t>размер неустойки за несвоевременное погашение основного долга и вознагражде</w:t>
      </w:r>
      <w:r w:rsidRPr="001559B2">
        <w:rPr>
          <w:rFonts w:ascii="Times New Roman" w:eastAsia="Calibri" w:hAnsi="Times New Roman" w:cs="Times New Roman"/>
          <w:sz w:val="28"/>
          <w:szCs w:val="28"/>
        </w:rPr>
        <w:softHyphen/>
        <w:t xml:space="preserve">ния рассчитывается в процентах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 </w:t>
      </w:r>
      <w:r w:rsidRPr="001559B2">
        <w:rPr>
          <w:rFonts w:ascii="Times New Roman" w:eastAsia="Calibri" w:hAnsi="Times New Roman" w:cs="Times New Roman"/>
          <w:sz w:val="28"/>
          <w:szCs w:val="28"/>
          <w:lang w:val="kk-KZ"/>
        </w:rPr>
        <w:t>суммы основного долга</w:t>
      </w:r>
      <w:r w:rsidR="00A53D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вознаграждения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 за каждый календарный день просрочки;</w:t>
      </w:r>
    </w:p>
    <w:p w14:paraId="532F7958" w14:textId="239939EE" w:rsidR="004D1109" w:rsidRPr="001559B2" w:rsidRDefault="004D1109" w:rsidP="00854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 неустойка начисляется Ломбардом за просрочку исполнения обязательств со дня, следующего за днем исполнения обязательств по оплате вознаграждения. </w:t>
      </w:r>
      <w:r w:rsidR="005613AE">
        <w:rPr>
          <w:rFonts w:ascii="Times New Roman" w:eastAsia="Calibri" w:hAnsi="Times New Roman" w:cs="Times New Roman"/>
          <w:sz w:val="28"/>
          <w:szCs w:val="28"/>
        </w:rPr>
        <w:t>Н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еустойка начисляется за весь период просрочки, включая день выкупа Залогового имущества, но не более </w:t>
      </w:r>
      <w:r w:rsidR="00A53D33">
        <w:rPr>
          <w:rFonts w:ascii="Times New Roman" w:eastAsia="Calibri" w:hAnsi="Times New Roman" w:cs="Times New Roman"/>
          <w:sz w:val="28"/>
          <w:szCs w:val="28"/>
        </w:rPr>
        <w:t>90</w:t>
      </w:r>
      <w:r w:rsidRPr="001559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53D33">
        <w:rPr>
          <w:rFonts w:ascii="Times New Roman" w:eastAsia="Calibri" w:hAnsi="Times New Roman" w:cs="Times New Roman"/>
          <w:sz w:val="28"/>
          <w:szCs w:val="28"/>
        </w:rPr>
        <w:t>Девяноста</w:t>
      </w:r>
      <w:r w:rsidRPr="001559B2">
        <w:rPr>
          <w:rFonts w:ascii="Times New Roman" w:eastAsia="Calibri" w:hAnsi="Times New Roman" w:cs="Times New Roman"/>
          <w:sz w:val="28"/>
          <w:szCs w:val="28"/>
        </w:rPr>
        <w:t>) календарных дней с даты возникновения просрочки.</w:t>
      </w:r>
    </w:p>
    <w:p w14:paraId="5F4EFFC8" w14:textId="77777777" w:rsidR="004D1109" w:rsidRPr="001559B2" w:rsidRDefault="004D1109" w:rsidP="00854770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исполнения Заемщиком возврата микрокредита Ломбарду является: движимое имущество физических лиц, предназначенное для личного пользования, не запрещенное для принятия в обеспечение микрокредита Ломбардом, согласно действующего законодательства РК. Подробное описание залогового имущества указывается в Залоговом билете. </w:t>
      </w:r>
    </w:p>
    <w:p w14:paraId="25E87E24" w14:textId="77777777" w:rsidR="00084CC5" w:rsidRPr="00084CC5" w:rsidRDefault="00084CC5" w:rsidP="00265761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CC5">
        <w:rPr>
          <w:rFonts w:ascii="Times New Roman" w:eastAsia="Calibri" w:hAnsi="Times New Roman" w:cs="Times New Roman"/>
          <w:sz w:val="28"/>
          <w:szCs w:val="28"/>
        </w:rPr>
        <w:lastRenderedPageBreak/>
        <w:t>При неисполнении либо ненадлежащем исполнении Заемщиком обязательств по Залоговому билету Ломбард вправе принять следующие меры:</w:t>
      </w:r>
    </w:p>
    <w:p w14:paraId="633BE49F" w14:textId="77777777" w:rsidR="00084CC5" w:rsidRPr="00084CC5" w:rsidRDefault="00084CC5" w:rsidP="00265761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CC5">
        <w:rPr>
          <w:rFonts w:ascii="Times New Roman" w:eastAsia="Calibri" w:hAnsi="Times New Roman" w:cs="Times New Roman"/>
          <w:sz w:val="28"/>
          <w:szCs w:val="28"/>
        </w:rPr>
        <w:t>требовать у Заемщика погашения суммы микрокредита и выплаты вознаграждения и неустойки;</w:t>
      </w:r>
    </w:p>
    <w:p w14:paraId="0BBE94C9" w14:textId="77777777" w:rsidR="00084CC5" w:rsidRPr="00084CC5" w:rsidRDefault="00084CC5" w:rsidP="00265761">
      <w:pPr>
        <w:pStyle w:val="a5"/>
        <w:numPr>
          <w:ilvl w:val="0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CC5">
        <w:rPr>
          <w:rFonts w:ascii="Times New Roman" w:hAnsi="Times New Roman"/>
          <w:sz w:val="28"/>
          <w:szCs w:val="28"/>
        </w:rPr>
        <w:t>обратить взыскание на Залоговое имущество по истечении срока возврата микрокредита,</w:t>
      </w:r>
      <w:r w:rsidRPr="00084CC5">
        <w:rPr>
          <w:color w:val="FF0000"/>
          <w:sz w:val="28"/>
          <w:szCs w:val="28"/>
          <w:shd w:val="clear" w:color="auto" w:fill="FFFFFF"/>
        </w:rPr>
        <w:t xml:space="preserve"> </w:t>
      </w:r>
      <w:r w:rsidRPr="00084C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том числе на основании исполнительной надписи нотариуса для микрокредитов сумма которых превышает 100 МРП</w:t>
      </w:r>
      <w:r w:rsidRPr="00084C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5EA183" w14:textId="77777777" w:rsidR="00084CC5" w:rsidRPr="00084CC5" w:rsidRDefault="00084CC5" w:rsidP="00265761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без дополнительного оповещения Заемщика, реализовать находящееся в залоге имущество в принудительном внесудебном порядке путем проведения торгов (аукциона), либо без проведения торгов самостоятельно; </w:t>
      </w:r>
    </w:p>
    <w:p w14:paraId="2E66E4CD" w14:textId="77777777" w:rsidR="00084CC5" w:rsidRPr="00084CC5" w:rsidRDefault="00084CC5" w:rsidP="00265761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предмет залога в собственность Ломбарда;</w:t>
      </w:r>
    </w:p>
    <w:p w14:paraId="3C644784" w14:textId="00B18440" w:rsidR="00084CC5" w:rsidRDefault="00084CC5" w:rsidP="00265761">
      <w:pPr>
        <w:pStyle w:val="a3"/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4C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задолженность на досудебное взыскание и урегулирование коллекторскому агентству.</w:t>
      </w:r>
    </w:p>
    <w:p w14:paraId="352B2CF8" w14:textId="164139BA" w:rsidR="00145621" w:rsidRPr="00145621" w:rsidRDefault="00145621" w:rsidP="00265761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621">
        <w:rPr>
          <w:rFonts w:ascii="Times New Roman" w:eastAsia="Times New Roman" w:hAnsi="Times New Roman" w:cs="Times New Roman"/>
          <w:sz w:val="28"/>
          <w:szCs w:val="28"/>
        </w:rPr>
        <w:t>Срок действия Залогового билета: Договор вступает в силу с момента его подписания и действует до полного исполнения Договора.</w:t>
      </w:r>
    </w:p>
    <w:p w14:paraId="779A6C1F" w14:textId="2DCC409B" w:rsidR="004D1109" w:rsidRPr="001559B2" w:rsidRDefault="004D1109" w:rsidP="00265761">
      <w:pPr>
        <w:widowControl w:val="0"/>
        <w:numPr>
          <w:ilvl w:val="1"/>
          <w:numId w:val="1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Ломбард несет ответственность за утрату, сохранность или повреждение заложенного имущества, если не докажет, что утрата или повреждение произошли вследствие непреодолимой силы. Также Ломбард освобождается от ответственности в случае, если утрата или повреждение залогового имущества произошли вследствие хищения, совершенного третьими лицами, вследствие забастовок, массовых беспорядков, народных и военных волнений и т.д., но при этом Ломбард обязан принять все зависящие от него меры для обеспечения сохранности заложенного имущества.</w:t>
      </w:r>
    </w:p>
    <w:p w14:paraId="7A32DDCA" w14:textId="77777777" w:rsidR="004D1109" w:rsidRPr="001559B2" w:rsidRDefault="004D1109" w:rsidP="00265761">
      <w:pPr>
        <w:widowControl w:val="0"/>
        <w:numPr>
          <w:ilvl w:val="1"/>
          <w:numId w:val="1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виновная Сторона возмещает все убытки, возникшие, в связи с этим нарушением и самостоятельно несет ответственность в соответствии с законодательством Республики Казахстан.</w:t>
      </w:r>
    </w:p>
    <w:p w14:paraId="0C738A65" w14:textId="77777777" w:rsidR="004D1109" w:rsidRPr="001559B2" w:rsidRDefault="004D1109" w:rsidP="00265761">
      <w:pPr>
        <w:widowControl w:val="0"/>
        <w:numPr>
          <w:ilvl w:val="1"/>
          <w:numId w:val="1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Заемщик несет ответственность за исполнение обязательств по Залоговому билету.</w:t>
      </w:r>
    </w:p>
    <w:p w14:paraId="4790E97B" w14:textId="77777777" w:rsidR="004D1109" w:rsidRPr="001559B2" w:rsidRDefault="004D1109" w:rsidP="00265761">
      <w:pPr>
        <w:widowControl w:val="0"/>
        <w:numPr>
          <w:ilvl w:val="1"/>
          <w:numId w:val="11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Информация о почтовом и электронном адресе Ломбарда, а также данные о его официальном интернет-ресурсе:</w:t>
      </w:r>
    </w:p>
    <w:p w14:paraId="084272C3" w14:textId="2ADAE79A" w:rsidR="00145621" w:rsidRPr="005B7444" w:rsidRDefault="004D1109" w:rsidP="00265761">
      <w:pPr>
        <w:tabs>
          <w:tab w:val="left" w:pos="318"/>
          <w:tab w:val="left" w:pos="567"/>
        </w:tabs>
        <w:ind w:right="-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адрес</w:t>
      </w:r>
      <w:r w:rsidR="00145621">
        <w:rPr>
          <w:rFonts w:ascii="Times New Roman" w:eastAsia="Times New Roman" w:hAnsi="Times New Roman" w:cs="Times New Roman"/>
          <w:bCs/>
          <w:sz w:val="28"/>
          <w:szCs w:val="28"/>
        </w:rPr>
        <w:t>: г. Нур-Султан (Астана)</w:t>
      </w:r>
      <w:r w:rsidR="005B7444">
        <w:rPr>
          <w:rFonts w:ascii="Times New Roman" w:eastAsia="Times New Roman" w:hAnsi="Times New Roman" w:cs="Times New Roman"/>
          <w:bCs/>
          <w:sz w:val="28"/>
          <w:szCs w:val="28"/>
        </w:rPr>
        <w:t xml:space="preserve">, р-н </w:t>
      </w:r>
      <w:proofErr w:type="spellStart"/>
      <w:r w:rsidR="005B7444">
        <w:rPr>
          <w:rFonts w:ascii="Times New Roman" w:eastAsia="Times New Roman" w:hAnsi="Times New Roman" w:cs="Times New Roman"/>
          <w:bCs/>
          <w:sz w:val="28"/>
          <w:szCs w:val="28"/>
        </w:rPr>
        <w:t>Сарыарка</w:t>
      </w:r>
      <w:proofErr w:type="spellEnd"/>
      <w:r w:rsidR="005B744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пр. </w:t>
      </w:r>
      <w:r w:rsidR="005B744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Жеңіс</w:t>
      </w:r>
      <w:r w:rsidR="005B7444">
        <w:rPr>
          <w:rFonts w:ascii="Times New Roman" w:eastAsia="Times New Roman" w:hAnsi="Times New Roman" w:cs="Times New Roman"/>
          <w:bCs/>
          <w:sz w:val="28"/>
          <w:szCs w:val="28"/>
        </w:rPr>
        <w:t>, д-57, кв-3</w:t>
      </w:r>
    </w:p>
    <w:p w14:paraId="1D59F4A5" w14:textId="620C88D6" w:rsidR="004D1109" w:rsidRPr="00A9676B" w:rsidRDefault="00145621" w:rsidP="00265761">
      <w:pPr>
        <w:tabs>
          <w:tab w:val="left" w:pos="318"/>
          <w:tab w:val="left" w:pos="567"/>
        </w:tabs>
        <w:ind w:right="-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-т</w:t>
      </w:r>
      <w:r w:rsidR="004D1109">
        <w:rPr>
          <w:rFonts w:ascii="Times New Roman" w:eastAsia="Times New Roman" w:hAnsi="Times New Roman" w:cs="Times New Roman"/>
          <w:bCs/>
          <w:sz w:val="28"/>
          <w:szCs w:val="28"/>
        </w:rPr>
        <w:t>ел</w:t>
      </w:r>
      <w:r w:rsidR="005B7444">
        <w:rPr>
          <w:rFonts w:ascii="Times New Roman" w:eastAsia="Times New Roman" w:hAnsi="Times New Roman" w:cs="Times New Roman"/>
          <w:bCs/>
          <w:sz w:val="28"/>
          <w:szCs w:val="28"/>
        </w:rPr>
        <w:t>ефон</w:t>
      </w:r>
      <w:r w:rsidR="004D110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22-78-07</w:t>
      </w:r>
    </w:p>
    <w:p w14:paraId="1017C754" w14:textId="77777777" w:rsidR="00145621" w:rsidRPr="00506C38" w:rsidRDefault="004D1109" w:rsidP="00265761">
      <w:pPr>
        <w:tabs>
          <w:tab w:val="left" w:pos="567"/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A9676B">
        <w:rPr>
          <w:rFonts w:ascii="Times New Roman" w:eastAsia="Times New Roman" w:hAnsi="Times New Roman" w:cs="Times New Roman"/>
          <w:bCs/>
          <w:sz w:val="28"/>
          <w:szCs w:val="28"/>
        </w:rPr>
        <w:t>электронный адрес</w:t>
      </w:r>
      <w:r w:rsidRPr="0014562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45621" w:rsidRPr="00145621">
        <w:rPr>
          <w:rFonts w:ascii="Times New Roman" w:hAnsi="Times New Roman" w:cs="Times New Roman"/>
          <w:bCs/>
          <w:sz w:val="28"/>
          <w:szCs w:val="28"/>
          <w:lang w:val="kk-KZ"/>
        </w:rPr>
        <w:t>E-mail: mostlombard@mail.ru</w:t>
      </w:r>
      <w:r w:rsidR="00145621" w:rsidRPr="00506C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</w:t>
      </w:r>
    </w:p>
    <w:p w14:paraId="06E744B4" w14:textId="135B9B44" w:rsidR="004D1109" w:rsidRPr="00A9676B" w:rsidRDefault="004D1109" w:rsidP="00265761">
      <w:pPr>
        <w:tabs>
          <w:tab w:val="left" w:pos="318"/>
          <w:tab w:val="left" w:pos="567"/>
        </w:tabs>
        <w:spacing w:after="0"/>
        <w:ind w:right="-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 </w:t>
      </w:r>
      <w:r w:rsidR="00D50E4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9676B">
        <w:rPr>
          <w:rFonts w:ascii="Times New Roman" w:eastAsia="Times New Roman" w:hAnsi="Times New Roman" w:cs="Times New Roman"/>
          <w:bCs/>
          <w:sz w:val="28"/>
          <w:szCs w:val="28"/>
        </w:rPr>
        <w:t>нтернет-ресурс</w:t>
      </w:r>
      <w:r w:rsidRPr="00D50E4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50E4A" w:rsidRPr="00D5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E4A" w:rsidRPr="00D50E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D50E4A" w:rsidRPr="00D5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D50E4A" w:rsidRPr="00D5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14065532"/>
      <w:r w:rsidR="00D50E4A" w:rsidRPr="00D50E4A">
        <w:fldChar w:fldCharType="begin"/>
      </w:r>
      <w:r w:rsidR="00D50E4A" w:rsidRPr="00D50E4A">
        <w:rPr>
          <w:rFonts w:ascii="Times New Roman" w:hAnsi="Times New Roman" w:cs="Times New Roman"/>
          <w:sz w:val="28"/>
          <w:szCs w:val="28"/>
        </w:rPr>
        <w:instrText xml:space="preserve"> HYPERLINK "http://www.lom-bard.kz" </w:instrText>
      </w:r>
      <w:r w:rsidR="00D50E4A" w:rsidRPr="00D50E4A">
        <w:fldChar w:fldCharType="separate"/>
      </w:r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lom</w:t>
      </w:r>
      <w:proofErr w:type="spellEnd"/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</w:rPr>
        <w:t>-</w:t>
      </w:r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bard</w:t>
      </w:r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kz</w:t>
      </w:r>
      <w:proofErr w:type="spellEnd"/>
      <w:r w:rsidR="00D50E4A" w:rsidRPr="00D50E4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bookmarkEnd w:id="2"/>
    </w:p>
    <w:p w14:paraId="40EF2273" w14:textId="101273D5" w:rsidR="004016A2" w:rsidRPr="004016A2" w:rsidRDefault="004016A2" w:rsidP="00265761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right="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A2">
        <w:rPr>
          <w:rFonts w:ascii="Times New Roman" w:eastAsia="Times New Roman" w:hAnsi="Times New Roman" w:cs="Times New Roman"/>
          <w:color w:val="000000"/>
          <w:sz w:val="28"/>
          <w:szCs w:val="28"/>
        </w:rPr>
        <w:t>Ломбард имеет право уступить право (требование) по Залоговому билету лицам, указанным законодательством о микрофинансовой деятельности, без согласия Заемщика. При уступке права (требования) третьему лицу требования и ограничения, предъявляемые законодательством Республики Казахстан к взаимоотношениям кредитора с заемщиком, распространяют свое действие на правоотношения заемщика с третьим лицом, которому уступлено право (требование).</w:t>
      </w:r>
    </w:p>
    <w:p w14:paraId="3EC00F27" w14:textId="0FFB90D0" w:rsidR="004D1109" w:rsidRPr="001559B2" w:rsidRDefault="004D1109" w:rsidP="00265761">
      <w:pPr>
        <w:widowControl w:val="0"/>
        <w:numPr>
          <w:ilvl w:val="1"/>
          <w:numId w:val="13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Залоговый билет является одновременно Договором о предоставлении микрокредита и Договором залога.</w:t>
      </w:r>
    </w:p>
    <w:p w14:paraId="69121652" w14:textId="77777777" w:rsidR="004D1109" w:rsidRPr="001559B2" w:rsidRDefault="004D1109" w:rsidP="00265761">
      <w:pPr>
        <w:widowControl w:val="0"/>
        <w:numPr>
          <w:ilvl w:val="1"/>
          <w:numId w:val="13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Залоговое имущество остается во владении и хранении Ломбарда (заклад).</w:t>
      </w:r>
    </w:p>
    <w:p w14:paraId="75EF28BE" w14:textId="4A98F16E" w:rsidR="004D1109" w:rsidRPr="001559B2" w:rsidRDefault="004D1109" w:rsidP="00265761">
      <w:pPr>
        <w:widowControl w:val="0"/>
        <w:numPr>
          <w:ilvl w:val="1"/>
          <w:numId w:val="13"/>
        </w:numPr>
        <w:tabs>
          <w:tab w:val="left" w:pos="567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="004016A2">
        <w:rPr>
          <w:rFonts w:ascii="Times New Roman" w:eastAsia="Times New Roman" w:hAnsi="Times New Roman" w:cs="Times New Roman"/>
          <w:sz w:val="28"/>
          <w:szCs w:val="28"/>
        </w:rPr>
        <w:t>йный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срок – период времени, составляющий 30 (</w:t>
      </w:r>
      <w:r w:rsidR="004016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ридцать) календарных дней, в течение которого Ломбард обязуется осуществлять хранение в ломбарде залогового имущества по истечении срока погашения суммы микрокредита, не применяя право реализации залогового имущества.</w:t>
      </w:r>
    </w:p>
    <w:p w14:paraId="73264EF3" w14:textId="73840D20" w:rsidR="004D1109" w:rsidRPr="00265761" w:rsidRDefault="00637898" w:rsidP="00265761">
      <w:pPr>
        <w:widowControl w:val="0"/>
        <w:numPr>
          <w:ilvl w:val="1"/>
          <w:numId w:val="1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169" w:hanging="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Pr="0063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платежи заемщика по договору о предоставлении микрокредита, включая сумму вознаграждения и неустойки (пени), предусмотренных договором о предоставлении микрокредита, за исключением предмета микрокредита, в совокупности не могут превышать половины суммы выданного микрокредита за весь период действия договора о предоставлении микрокредита</w:t>
      </w:r>
      <w:r w:rsidR="0026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F879E4" w14:textId="77777777" w:rsidR="00265761" w:rsidRPr="00637898" w:rsidRDefault="00265761" w:rsidP="00265761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-28" w:right="1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FBFF5" w14:textId="62763873" w:rsidR="004D1109" w:rsidRDefault="004D1109" w:rsidP="00265761">
      <w:pPr>
        <w:numPr>
          <w:ilvl w:val="0"/>
          <w:numId w:val="13"/>
        </w:numPr>
        <w:tabs>
          <w:tab w:val="left" w:pos="323"/>
          <w:tab w:val="left" w:pos="567"/>
          <w:tab w:val="left" w:pos="890"/>
        </w:tabs>
        <w:suppressAutoHyphens/>
        <w:spacing w:after="0" w:line="240" w:lineRule="auto"/>
        <w:ind w:left="0" w:right="169" w:hanging="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607542" w14:textId="77777777" w:rsidR="00265761" w:rsidRPr="00A9676B" w:rsidRDefault="00265761" w:rsidP="00265761">
      <w:pPr>
        <w:tabs>
          <w:tab w:val="left" w:pos="323"/>
          <w:tab w:val="left" w:pos="567"/>
          <w:tab w:val="left" w:pos="890"/>
        </w:tabs>
        <w:suppressAutoHyphens/>
        <w:spacing w:after="0" w:line="240" w:lineRule="auto"/>
        <w:ind w:left="-28" w:right="1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63E143" w14:textId="2C67A769" w:rsidR="004D1109" w:rsidRPr="001559B2" w:rsidRDefault="004D1109" w:rsidP="0026576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0" w:right="169" w:hanging="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59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9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Права</w:t>
      </w:r>
      <w:proofErr w:type="spellEnd"/>
      <w:r w:rsidRPr="001559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59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Заемщика</w:t>
      </w:r>
      <w:proofErr w:type="spellEnd"/>
      <w:r w:rsidR="0063789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предусматривают возможность</w:t>
      </w:r>
      <w:r w:rsidRPr="001559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14:paraId="76C59736" w14:textId="77777777" w:rsidR="004D1109" w:rsidRPr="001559B2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знакомиться с правилами предоставления микрокредитов, тарифами Ломбарда по предоставлению микрокредитов;</w:t>
      </w:r>
    </w:p>
    <w:p w14:paraId="1546E496" w14:textId="77777777" w:rsidR="004D1109" w:rsidRPr="001559B2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распоряжаться полученным микрокредитом в порядке и на условиях, установленных Залоговым билетом и настоящим Договором;</w:t>
      </w:r>
    </w:p>
    <w:p w14:paraId="583C8666" w14:textId="1F26C035" w:rsidR="004D1109" w:rsidRPr="001559B2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досрочно полностью или частично возвратить Ломбарду сумму микрокредита без оплаты неустойки (пени);</w:t>
      </w:r>
    </w:p>
    <w:p w14:paraId="24FCED12" w14:textId="77777777" w:rsidR="004D1109" w:rsidRPr="001559B2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банковскому </w:t>
      </w:r>
      <w:proofErr w:type="spellStart"/>
      <w:r w:rsidRPr="001559B2">
        <w:rPr>
          <w:rFonts w:ascii="Times New Roman" w:eastAsia="Times New Roman" w:hAnsi="Times New Roman" w:cs="Times New Roman"/>
          <w:sz w:val="28"/>
          <w:szCs w:val="28"/>
        </w:rPr>
        <w:t>омбудсману</w:t>
      </w:r>
      <w:proofErr w:type="spellEnd"/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в случае уступки Ломбардом права (требования) по договору, заключенному с Заемщиком, для урегулирования разногласий с третьим лицом;</w:t>
      </w:r>
    </w:p>
    <w:p w14:paraId="161F823D" w14:textId="77777777" w:rsidR="004D1109" w:rsidRPr="001559B2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письменно обратиться в Ломбард при возникновении спорных ситуаций по получаемым услугам;</w:t>
      </w:r>
    </w:p>
    <w:p w14:paraId="51D42890" w14:textId="1102C229" w:rsidR="004D1109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F84">
        <w:rPr>
          <w:rFonts w:ascii="Times New Roman" w:eastAsia="Times New Roman" w:hAnsi="Times New Roman" w:cs="Times New Roman"/>
          <w:sz w:val="28"/>
          <w:szCs w:val="28"/>
        </w:rPr>
        <w:t xml:space="preserve">посетить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Ломбард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в течение тридцати календарных дней с даты наступления просрочки исполнения обязательства по договору организации и (или)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, содержаще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p w14:paraId="1F4EED37" w14:textId="17C88569" w:rsidR="00696F68" w:rsidRPr="00696F68" w:rsidRDefault="00696F68" w:rsidP="00265761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 xml:space="preserve"> изменением в сторону уменьшения ставки вознаграждения либо значения вознаграждения по Залоговому билету;</w:t>
      </w:r>
    </w:p>
    <w:p w14:paraId="31EF11E0" w14:textId="02B2CC50" w:rsidR="00696F68" w:rsidRPr="00696F68" w:rsidRDefault="00696F68" w:rsidP="00265761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отсрочкой платежа по основному долгу и (или) вознаграждению;</w:t>
      </w:r>
    </w:p>
    <w:p w14:paraId="3B8D8F60" w14:textId="2054D143" w:rsidR="00696F68" w:rsidRPr="00696F68" w:rsidRDefault="00696F68" w:rsidP="00265761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40C216EA" w14:textId="70ECB3A8" w:rsidR="00696F68" w:rsidRPr="00696F68" w:rsidRDefault="00696F68" w:rsidP="00265761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изменением срока микрокредита;</w:t>
      </w:r>
    </w:p>
    <w:p w14:paraId="55D3B802" w14:textId="60604C00" w:rsidR="00696F68" w:rsidRDefault="00696F68" w:rsidP="00265761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прощением просроченного основного долга и (или) вознаграждения, отменой неустойки (пени) по микрокредиту</w:t>
      </w:r>
      <w:r w:rsidR="000343BC">
        <w:rPr>
          <w:rFonts w:ascii="Times New Roman" w:hAnsi="Times New Roman" w:cs="Times New Roman"/>
          <w:sz w:val="28"/>
          <w:szCs w:val="28"/>
        </w:rPr>
        <w:t>;</w:t>
      </w:r>
      <w:r w:rsidRPr="0069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50450" w14:textId="535A5603" w:rsidR="004D1109" w:rsidRPr="00696F68" w:rsidRDefault="004D1109" w:rsidP="00265761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68">
        <w:rPr>
          <w:rFonts w:ascii="Times New Roman" w:eastAsia="Times New Roman" w:hAnsi="Times New Roman" w:cs="Times New Roman"/>
          <w:sz w:val="28"/>
          <w:szCs w:val="28"/>
        </w:rPr>
        <w:t xml:space="preserve">-изменением в сторону уменьшения </w:t>
      </w:r>
      <w:r w:rsidR="00BF764C" w:rsidRPr="00696F68">
        <w:rPr>
          <w:rFonts w:ascii="Times New Roman" w:eastAsia="Times New Roman" w:hAnsi="Times New Roman" w:cs="Times New Roman"/>
          <w:sz w:val="28"/>
          <w:szCs w:val="28"/>
        </w:rPr>
        <w:t xml:space="preserve">размера неустойки </w:t>
      </w:r>
      <w:r w:rsidRPr="00696F68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034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A9F647" w14:textId="63D3C3D2" w:rsidR="004D1109" w:rsidRDefault="004D1109" w:rsidP="00265761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E">
        <w:rPr>
          <w:rFonts w:ascii="Times New Roman" w:eastAsia="Times New Roman" w:hAnsi="Times New Roman" w:cs="Times New Roman"/>
          <w:sz w:val="28"/>
          <w:szCs w:val="28"/>
        </w:rPr>
        <w:t xml:space="preserve">заемщик вправе в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течение пятнадцати календарных дней с даты получения решения организации, об отказе в изменении условий договора с указанием мотивированного обоснования причин отказа,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организации;</w:t>
      </w:r>
    </w:p>
    <w:p w14:paraId="465FD86E" w14:textId="77777777" w:rsidR="00925437" w:rsidRDefault="00925437" w:rsidP="002E7273">
      <w:pPr>
        <w:pStyle w:val="a3"/>
        <w:widowControl w:val="0"/>
        <w:numPr>
          <w:ilvl w:val="2"/>
          <w:numId w:val="36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0" w:right="2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193B">
        <w:rPr>
          <w:rFonts w:ascii="Times New Roman" w:eastAsia="Times New Roman" w:hAnsi="Times New Roman" w:cs="Times New Roman"/>
          <w:sz w:val="28"/>
          <w:szCs w:val="28"/>
        </w:rPr>
        <w:t>аемщик вправе при согласии Ломбарда предоставить Залоговое имущество,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93B">
        <w:rPr>
          <w:rFonts w:ascii="Times New Roman" w:eastAsia="Times New Roman" w:hAnsi="Times New Roman" w:cs="Times New Roman"/>
          <w:sz w:val="28"/>
          <w:szCs w:val="28"/>
        </w:rPr>
        <w:t>в качестве обеспечения по другим микрокредитам, предоставленным Ломбардом Заемщику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039F40" w14:textId="77777777" w:rsidR="004D1109" w:rsidRPr="001559B2" w:rsidRDefault="004D1109" w:rsidP="002E7273">
      <w:pPr>
        <w:pStyle w:val="a3"/>
        <w:widowControl w:val="0"/>
        <w:numPr>
          <w:ilvl w:val="2"/>
          <w:numId w:val="3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существлять иные права, установленные законодательством о микрофинансовой деятельности, иными законами Республики Казахстан и договором о предоставлении микрокредита.</w:t>
      </w:r>
    </w:p>
    <w:p w14:paraId="51011212" w14:textId="77777777" w:rsidR="004D1109" w:rsidRPr="001559B2" w:rsidRDefault="004D1109" w:rsidP="00265761">
      <w:pPr>
        <w:pStyle w:val="a3"/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Ломбарда:</w:t>
      </w:r>
    </w:p>
    <w:p w14:paraId="311F22BE" w14:textId="77777777" w:rsidR="004D1109" w:rsidRPr="001559B2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 запрашивать и получать от Заемщика необходимую информацию и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документы;</w:t>
      </w:r>
    </w:p>
    <w:p w14:paraId="1284A393" w14:textId="77777777" w:rsidR="004D1109" w:rsidRPr="001559B2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 отказать в выдаче микрокредита без объяснения причин;</w:t>
      </w:r>
    </w:p>
    <w:p w14:paraId="0583FBFF" w14:textId="77777777" w:rsidR="004D1109" w:rsidRPr="001559B2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требовать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дней;</w:t>
      </w:r>
    </w:p>
    <w:p w14:paraId="336724F4" w14:textId="77777777" w:rsidR="004D1109" w:rsidRPr="001559B2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уступить право (требование) по Залоговому билету лицам, указанным законодательством о микрофинансовой деятельности, без согласия Заемщика;</w:t>
      </w:r>
    </w:p>
    <w:p w14:paraId="2C6A085F" w14:textId="77777777" w:rsidR="004D1109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изменять условия Залогового билета в одностороннем порядке в сторону их улучшения для Заемщика;</w:t>
      </w:r>
    </w:p>
    <w:p w14:paraId="7ACFE133" w14:textId="0203E516" w:rsidR="004D1109" w:rsidRPr="009A3E3E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E">
        <w:rPr>
          <w:rFonts w:ascii="Times New Roman" w:eastAsia="Times New Roman" w:hAnsi="Times New Roman" w:cs="Times New Roman"/>
          <w:sz w:val="28"/>
          <w:szCs w:val="28"/>
        </w:rPr>
        <w:t>взыскать задолженность, включая основной долг, вознаграждение и неустойку (пеню), на основании исполнительной надписи нотариуса без получения согласия заемщика в случае недостижения соглашения по урегулированию задолженности по результатам рассмотрения заявления непредставления заемщиком лицом возражений по задолженности.</w:t>
      </w:r>
    </w:p>
    <w:p w14:paraId="13FF66AE" w14:textId="77777777" w:rsidR="004D1109" w:rsidRPr="001559B2" w:rsidRDefault="004D1109" w:rsidP="00265761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иные права,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установленные Законом о микрофинансовой деятельности, иными законами Республики Казахстан и Залоговым билетом.</w:t>
      </w:r>
    </w:p>
    <w:p w14:paraId="4812CC25" w14:textId="77777777" w:rsidR="004D1109" w:rsidRPr="008A6F47" w:rsidRDefault="004D1109" w:rsidP="00265761">
      <w:pPr>
        <w:pStyle w:val="a3"/>
        <w:widowControl w:val="0"/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F47">
        <w:rPr>
          <w:rFonts w:ascii="Times New Roman" w:eastAsia="Times New Roman" w:hAnsi="Times New Roman" w:cs="Times New Roman"/>
          <w:b/>
          <w:bCs/>
          <w:sz w:val="28"/>
          <w:szCs w:val="28"/>
        </w:rPr>
        <w:t>2.3. Ломбард обязан:</w:t>
      </w:r>
    </w:p>
    <w:p w14:paraId="69E67BAC" w14:textId="77777777" w:rsidR="005B7444" w:rsidRPr="005B7444" w:rsidRDefault="005B7444" w:rsidP="005B7444">
      <w:pPr>
        <w:pStyle w:val="a3"/>
        <w:widowControl w:val="0"/>
        <w:numPr>
          <w:ilvl w:val="0"/>
          <w:numId w:val="34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4CF697A7" w14:textId="77777777" w:rsidR="005B7444" w:rsidRPr="005B7444" w:rsidRDefault="005B7444" w:rsidP="005B7444">
      <w:pPr>
        <w:pStyle w:val="a3"/>
        <w:widowControl w:val="0"/>
        <w:numPr>
          <w:ilvl w:val="1"/>
          <w:numId w:val="34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142E845B" w14:textId="0CB599B1" w:rsidR="004D1109" w:rsidRPr="005B7444" w:rsidRDefault="004D1109" w:rsidP="005B7444">
      <w:pPr>
        <w:pStyle w:val="a3"/>
        <w:widowControl w:val="0"/>
        <w:numPr>
          <w:ilvl w:val="2"/>
          <w:numId w:val="4"/>
        </w:numPr>
        <w:tabs>
          <w:tab w:val="left" w:pos="0"/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44">
        <w:rPr>
          <w:rFonts w:ascii="Times New Roman" w:eastAsia="Times New Roman" w:hAnsi="Times New Roman" w:cs="Times New Roman"/>
          <w:sz w:val="28"/>
          <w:szCs w:val="28"/>
        </w:rPr>
        <w:t>проинформировать Заемщика о его правах и обязанностях, связанных с получением микрокредита;</w:t>
      </w:r>
    </w:p>
    <w:p w14:paraId="57985386" w14:textId="77777777" w:rsidR="004D1109" w:rsidRPr="001559B2" w:rsidRDefault="004D1109" w:rsidP="00265761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принять от Заемщика исполнение обязательств;</w:t>
      </w:r>
    </w:p>
    <w:p w14:paraId="09C92BED" w14:textId="77777777" w:rsidR="004D1109" w:rsidRPr="001559B2" w:rsidRDefault="004D1109" w:rsidP="00265761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выдать Заемщику документ, подтверждающий исполнение обязательств и немедленно возвратить Залоговое имущество в соответствии с Залоговым билетом после выполнения Заемщиком своих обязательств перед Ломбардом;</w:t>
      </w:r>
    </w:p>
    <w:p w14:paraId="05A6DA53" w14:textId="77777777" w:rsidR="004D1109" w:rsidRPr="001559B2" w:rsidRDefault="004D1109" w:rsidP="00265761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103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уведомить Заемщика (или его уполномоченного представителя) при выдаче Залогового билета, содержащего условия перехода права (требования) организации по Залоговому билету третьему лицу (далее - договор уступки права требования):</w:t>
      </w:r>
    </w:p>
    <w:p w14:paraId="6D12509B" w14:textId="77777777" w:rsidR="004D1109" w:rsidRPr="001559B2" w:rsidRDefault="004D1109" w:rsidP="00265761">
      <w:pPr>
        <w:tabs>
          <w:tab w:val="left" w:pos="709"/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559B2">
        <w:rPr>
          <w:rFonts w:ascii="Times New Roman" w:eastAsia="Calibri" w:hAnsi="Times New Roman" w:cs="Times New Roman"/>
          <w:sz w:val="28"/>
          <w:szCs w:val="28"/>
        </w:rPr>
        <w:t>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Залоговом билете;</w:t>
      </w:r>
    </w:p>
    <w:p w14:paraId="72AB3BD2" w14:textId="48861C62" w:rsidR="004D1109" w:rsidRPr="009A3E3E" w:rsidRDefault="004D1109" w:rsidP="00265761">
      <w:pPr>
        <w:pStyle w:val="pj"/>
        <w:tabs>
          <w:tab w:val="left" w:pos="709"/>
        </w:tabs>
        <w:ind w:firstLine="0"/>
        <w:rPr>
          <w:rFonts w:eastAsia="Times New Roman"/>
          <w:strike/>
          <w:color w:val="00B050"/>
          <w:sz w:val="28"/>
          <w:szCs w:val="28"/>
        </w:rPr>
      </w:pPr>
      <w:r w:rsidRPr="001559B2">
        <w:rPr>
          <w:rFonts w:eastAsia="Calibri"/>
          <w:sz w:val="28"/>
          <w:szCs w:val="28"/>
        </w:rPr>
        <w:t xml:space="preserve">- </w:t>
      </w:r>
      <w:r w:rsidRPr="009A3E3E">
        <w:rPr>
          <w:rFonts w:eastAsia="Calibri"/>
          <w:color w:val="auto"/>
          <w:sz w:val="28"/>
          <w:szCs w:val="28"/>
        </w:rPr>
        <w:t>о состоявшемся переходе прав (требований) по договору о предоставлении микрокредита третьему лицу способом, предусмотренным договором о предоставлении микрокредита либо не противоречащим законодательству Республики Казахстан,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(наименование, место нахождения и банковские реквизиты лица, которому уступлены права (требования) по договору о предоставлении микрокредита, либо в случае передачи прав (требований) по договору о предоставлении микрокредита в доверительное управление - сервисной компании), объема переданных прав (требований) по договору о предоставлении микрокредита, размера и структуры задолженности по договору о предоставлении микрокредита (основной долг, вознаграждение, комиссии, неустойка (пеня) и других подлежащих уплате сумм</w:t>
      </w:r>
      <w:r>
        <w:rPr>
          <w:rFonts w:eastAsia="Calibri"/>
          <w:color w:val="00B050"/>
          <w:sz w:val="28"/>
          <w:szCs w:val="28"/>
        </w:rPr>
        <w:t>.</w:t>
      </w:r>
    </w:p>
    <w:p w14:paraId="2E22EEB0" w14:textId="11146BFB" w:rsidR="004D1109" w:rsidRPr="004C1685" w:rsidRDefault="004D1109" w:rsidP="00265761">
      <w:pPr>
        <w:tabs>
          <w:tab w:val="left" w:pos="709"/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C1685">
        <w:rPr>
          <w:rFonts w:ascii="Times New Roman" w:eastAsia="Calibri" w:hAnsi="Times New Roman" w:cs="Times New Roman"/>
          <w:sz w:val="28"/>
          <w:szCs w:val="28"/>
        </w:rPr>
        <w:t>.3.</w:t>
      </w:r>
      <w:r w:rsidR="005B7444">
        <w:rPr>
          <w:rFonts w:ascii="Times New Roman" w:eastAsia="Calibri" w:hAnsi="Times New Roman" w:cs="Times New Roman"/>
          <w:sz w:val="28"/>
          <w:szCs w:val="28"/>
        </w:rPr>
        <w:t>5</w:t>
      </w:r>
      <w:r w:rsidRPr="004C1685">
        <w:rPr>
          <w:rFonts w:ascii="Times New Roman" w:eastAsia="Calibri" w:hAnsi="Times New Roman" w:cs="Times New Roman"/>
          <w:sz w:val="28"/>
          <w:szCs w:val="28"/>
        </w:rPr>
        <w:t>. предоставлять ответ в письменной форме Заемщику при возникновении спорных ситуаций по получаемым услугам в сроки, установленные действующим законодательством;</w:t>
      </w:r>
    </w:p>
    <w:p w14:paraId="0D2B921C" w14:textId="4642CD55" w:rsidR="004D1109" w:rsidRPr="005C01C4" w:rsidRDefault="004D1109" w:rsidP="000640ED">
      <w:pPr>
        <w:tabs>
          <w:tab w:val="left" w:pos="567"/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C4">
        <w:rPr>
          <w:rFonts w:ascii="Times New Roman" w:eastAsia="Calibri" w:hAnsi="Times New Roman" w:cs="Times New Roman"/>
          <w:sz w:val="28"/>
          <w:szCs w:val="28"/>
        </w:rPr>
        <w:lastRenderedPageBreak/>
        <w:t>2.3.</w:t>
      </w:r>
      <w:r w:rsidR="005B7444">
        <w:rPr>
          <w:rFonts w:ascii="Times New Roman" w:eastAsia="Calibri" w:hAnsi="Times New Roman" w:cs="Times New Roman"/>
          <w:sz w:val="28"/>
          <w:szCs w:val="28"/>
        </w:rPr>
        <w:t>6</w:t>
      </w:r>
      <w:r w:rsidRPr="005C01C4">
        <w:rPr>
          <w:rFonts w:ascii="Times New Roman" w:eastAsia="Calibri" w:hAnsi="Times New Roman" w:cs="Times New Roman"/>
          <w:sz w:val="28"/>
          <w:szCs w:val="28"/>
        </w:rPr>
        <w:t>.</w:t>
      </w:r>
      <w:r w:rsidR="00064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1C4">
        <w:rPr>
          <w:rFonts w:ascii="Times New Roman" w:eastAsia="Calibri" w:hAnsi="Times New Roman" w:cs="Times New Roman"/>
          <w:sz w:val="28"/>
          <w:szCs w:val="28"/>
        </w:rPr>
        <w:t>уведомить Заемщика об изменении условий Залогового билета, в случае применения Ломбардом улучшающих условий в порядке, предусмотренном в Залоговом билете;</w:t>
      </w:r>
    </w:p>
    <w:p w14:paraId="5B90EA2D" w14:textId="2EEE32BB" w:rsidR="004D1109" w:rsidRPr="005C01C4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C4">
        <w:rPr>
          <w:rFonts w:ascii="Times New Roman" w:eastAsia="Calibri" w:hAnsi="Times New Roman" w:cs="Times New Roman"/>
          <w:sz w:val="28"/>
          <w:szCs w:val="28"/>
        </w:rPr>
        <w:t>2.3.</w:t>
      </w:r>
      <w:r w:rsidR="005B7444">
        <w:rPr>
          <w:rFonts w:ascii="Times New Roman" w:eastAsia="Calibri" w:hAnsi="Times New Roman" w:cs="Times New Roman"/>
          <w:sz w:val="28"/>
          <w:szCs w:val="28"/>
        </w:rPr>
        <w:t>7</w:t>
      </w:r>
      <w:r w:rsidRPr="005C01C4">
        <w:rPr>
          <w:rFonts w:ascii="Times New Roman" w:eastAsia="Calibri" w:hAnsi="Times New Roman" w:cs="Times New Roman"/>
          <w:sz w:val="28"/>
          <w:szCs w:val="28"/>
        </w:rPr>
        <w:t>. в случае изменения места нахождения либо изменения наименования письменно известить об этом уполномоченный орган, а также заемщиков (заявителей) путем опубликования соответствующей информации в двух печатных изданиях на казахском и русском языках по месту нахождения Ломбарда, а также по юридическому адресу заемщика (заявителя) – физического лица либо путем письменного уведомления каждого заемщика (заявителя) в срок не позднее тридцати календарных дней с даты таких изменений;</w:t>
      </w:r>
    </w:p>
    <w:p w14:paraId="6174AE6A" w14:textId="0C20E1B3" w:rsidR="004D1109" w:rsidRPr="005C01C4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C4">
        <w:rPr>
          <w:rFonts w:ascii="Times New Roman" w:eastAsia="Calibri" w:hAnsi="Times New Roman" w:cs="Times New Roman"/>
          <w:sz w:val="28"/>
          <w:szCs w:val="28"/>
        </w:rPr>
        <w:t>2.3.</w:t>
      </w:r>
      <w:r w:rsidR="005B7444">
        <w:rPr>
          <w:rFonts w:ascii="Times New Roman" w:eastAsia="Calibri" w:hAnsi="Times New Roman" w:cs="Times New Roman"/>
          <w:sz w:val="28"/>
          <w:szCs w:val="28"/>
        </w:rPr>
        <w:t>8</w:t>
      </w:r>
      <w:r w:rsidRPr="005C01C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C01C4">
        <w:rPr>
          <w:rFonts w:ascii="Times New Roman" w:eastAsia="Calibri" w:hAnsi="Times New Roman" w:cs="Times New Roman"/>
          <w:sz w:val="28"/>
          <w:szCs w:val="28"/>
        </w:rPr>
        <w:t xml:space="preserve"> разместить копию правил предоставления микрокредитов в месте, доступном для обозрения и ознакомления заемщиком (заявителем) Ломбарда, в том числе на интернет-ресурсе Ломбарда;</w:t>
      </w:r>
    </w:p>
    <w:p w14:paraId="54541231" w14:textId="02A964E2" w:rsidR="004D1109" w:rsidRPr="005C01C4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1C4">
        <w:rPr>
          <w:rFonts w:ascii="Times New Roman" w:eastAsia="Calibri" w:hAnsi="Times New Roman" w:cs="Times New Roman"/>
          <w:sz w:val="28"/>
          <w:szCs w:val="28"/>
        </w:rPr>
        <w:t>2.3.</w:t>
      </w:r>
      <w:r w:rsidR="005B7444">
        <w:rPr>
          <w:rFonts w:ascii="Times New Roman" w:eastAsia="Calibri" w:hAnsi="Times New Roman" w:cs="Times New Roman"/>
          <w:sz w:val="28"/>
          <w:szCs w:val="28"/>
        </w:rPr>
        <w:t>9</w:t>
      </w:r>
      <w:r w:rsidRPr="005C01C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C01C4">
        <w:rPr>
          <w:rFonts w:ascii="Times New Roman" w:eastAsia="Calibri" w:hAnsi="Times New Roman" w:cs="Times New Roman"/>
          <w:sz w:val="28"/>
          <w:szCs w:val="28"/>
        </w:rPr>
        <w:t xml:space="preserve"> предоставлять заемщику полную и достоверную информацию о платежах, связанных с получением, обслуживанием и погашением (возвратом) микрокредита;</w:t>
      </w:r>
    </w:p>
    <w:p w14:paraId="384ABB0B" w14:textId="45C9712E" w:rsidR="004D1109" w:rsidRPr="00E91E1D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1D">
        <w:rPr>
          <w:rFonts w:ascii="Times New Roman" w:eastAsia="Calibri" w:hAnsi="Times New Roman" w:cs="Times New Roman"/>
          <w:sz w:val="28"/>
          <w:szCs w:val="28"/>
        </w:rPr>
        <w:t>2.3.</w:t>
      </w:r>
      <w:r w:rsidR="005B7444">
        <w:rPr>
          <w:rFonts w:ascii="Times New Roman" w:eastAsia="Calibri" w:hAnsi="Times New Roman" w:cs="Times New Roman"/>
          <w:sz w:val="28"/>
          <w:szCs w:val="28"/>
        </w:rPr>
        <w:t>10</w:t>
      </w:r>
      <w:r w:rsidRPr="00E91E1D">
        <w:rPr>
          <w:rFonts w:ascii="Times New Roman" w:eastAsia="Calibri" w:hAnsi="Times New Roman" w:cs="Times New Roman"/>
          <w:sz w:val="28"/>
          <w:szCs w:val="28"/>
        </w:rPr>
        <w:t>. соблюдать тайну предоставления микрокредита;</w:t>
      </w:r>
    </w:p>
    <w:p w14:paraId="25F65549" w14:textId="3377621E" w:rsidR="004D1109" w:rsidRPr="009A3E3E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F">
        <w:rPr>
          <w:rFonts w:ascii="Times New Roman" w:eastAsia="Calibri" w:hAnsi="Times New Roman" w:cs="Times New Roman"/>
          <w:sz w:val="28"/>
          <w:szCs w:val="28"/>
        </w:rPr>
        <w:t>2.3.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B7444">
        <w:rPr>
          <w:rFonts w:ascii="Times New Roman" w:eastAsia="Calibri" w:hAnsi="Times New Roman" w:cs="Times New Roman"/>
          <w:sz w:val="28"/>
          <w:szCs w:val="28"/>
        </w:rPr>
        <w:t>1</w:t>
      </w:r>
      <w:r w:rsidRPr="00F4528F">
        <w:rPr>
          <w:rFonts w:ascii="Times New Roman" w:eastAsia="Calibri" w:hAnsi="Times New Roman" w:cs="Times New Roman"/>
          <w:sz w:val="28"/>
          <w:szCs w:val="28"/>
        </w:rPr>
        <w:t>.</w:t>
      </w:r>
      <w:r w:rsidR="00064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E3E">
        <w:rPr>
          <w:rFonts w:ascii="Times New Roman" w:eastAsia="Calibri" w:hAnsi="Times New Roman" w:cs="Times New Roman"/>
          <w:sz w:val="28"/>
          <w:szCs w:val="28"/>
        </w:rPr>
        <w:t>уведомлять заемщика способом и в сроки, предусмотренными в договоре, но не позднее двадцати календарных дней с даты наступления просрочки:</w:t>
      </w:r>
    </w:p>
    <w:p w14:paraId="7632A583" w14:textId="77777777" w:rsidR="004D1109" w:rsidRPr="009A3E3E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E3E">
        <w:rPr>
          <w:rStyle w:val="s0"/>
          <w:color w:val="auto"/>
          <w:sz w:val="28"/>
          <w:szCs w:val="28"/>
        </w:rPr>
        <w:t xml:space="preserve">- </w:t>
      </w:r>
      <w:r w:rsidRPr="009A3E3E">
        <w:rPr>
          <w:rFonts w:ascii="Times New Roman" w:eastAsia="Calibri" w:hAnsi="Times New Roman" w:cs="Times New Roman"/>
          <w:sz w:val="28"/>
          <w:szCs w:val="28"/>
        </w:rPr>
        <w:t>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p w14:paraId="1004842F" w14:textId="77777777" w:rsidR="004D1109" w:rsidRPr="009A3E3E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E3E">
        <w:rPr>
          <w:rFonts w:ascii="Times New Roman" w:eastAsia="Calibri" w:hAnsi="Times New Roman" w:cs="Times New Roman"/>
          <w:sz w:val="28"/>
          <w:szCs w:val="28"/>
        </w:rPr>
        <w:t>- праве заемщика – физического лица по договору обратиться в организацию;</w:t>
      </w:r>
    </w:p>
    <w:p w14:paraId="184FC0A4" w14:textId="77777777" w:rsidR="004D1109" w:rsidRPr="009A3E3E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E3E">
        <w:rPr>
          <w:rFonts w:ascii="Times New Roman" w:eastAsia="Calibri" w:hAnsi="Times New Roman" w:cs="Times New Roman"/>
          <w:sz w:val="28"/>
          <w:szCs w:val="28"/>
        </w:rPr>
        <w:t>- последствиях невыполнения заемщиком своих обязательств по договору.</w:t>
      </w:r>
    </w:p>
    <w:p w14:paraId="469E0495" w14:textId="2CEF9618" w:rsidR="004D1109" w:rsidRPr="00F4528F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>2</w:t>
      </w:r>
      <w:r w:rsidRPr="009A3E3E">
        <w:rPr>
          <w:rFonts w:ascii="Times New Roman" w:eastAsia="Calibri" w:hAnsi="Times New Roman" w:cs="Times New Roman"/>
          <w:sz w:val="28"/>
          <w:szCs w:val="28"/>
        </w:rPr>
        <w:t>.3.1</w:t>
      </w:r>
      <w:r w:rsidR="005B7444">
        <w:rPr>
          <w:rFonts w:ascii="Times New Roman" w:eastAsia="Calibri" w:hAnsi="Times New Roman" w:cs="Times New Roman"/>
          <w:sz w:val="28"/>
          <w:szCs w:val="28"/>
        </w:rPr>
        <w:t>2</w:t>
      </w:r>
      <w:r w:rsidRPr="009A3E3E">
        <w:rPr>
          <w:rFonts w:ascii="Times New Roman" w:eastAsia="Calibri" w:hAnsi="Times New Roman" w:cs="Times New Roman"/>
          <w:sz w:val="28"/>
          <w:szCs w:val="28"/>
        </w:rPr>
        <w:t xml:space="preserve">. рассмотреть в течение пятнадцати календарных дней после дня получения заявления заемщика предложенных изменений в условия договора и сообщение заемщику – физическому </w:t>
      </w:r>
      <w:r w:rsidRPr="00F4528F">
        <w:rPr>
          <w:rFonts w:ascii="Times New Roman" w:eastAsia="Calibri" w:hAnsi="Times New Roman" w:cs="Times New Roman"/>
          <w:sz w:val="28"/>
          <w:szCs w:val="28"/>
        </w:rPr>
        <w:t>лицу в письменной форме либо способом, предусмотренным договором о (об):</w:t>
      </w:r>
    </w:p>
    <w:p w14:paraId="37229A07" w14:textId="77777777" w:rsidR="004D1109" w:rsidRPr="00F4528F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F">
        <w:rPr>
          <w:rFonts w:ascii="Times New Roman" w:eastAsia="Calibri" w:hAnsi="Times New Roman" w:cs="Times New Roman"/>
          <w:sz w:val="28"/>
          <w:szCs w:val="28"/>
        </w:rPr>
        <w:t>- согласии с предложенными изменениями в условия договора;</w:t>
      </w:r>
    </w:p>
    <w:p w14:paraId="457BC679" w14:textId="77777777" w:rsidR="004D1109" w:rsidRPr="00F4528F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F">
        <w:rPr>
          <w:rFonts w:ascii="Times New Roman" w:eastAsia="Calibri" w:hAnsi="Times New Roman" w:cs="Times New Roman"/>
          <w:sz w:val="28"/>
          <w:szCs w:val="28"/>
        </w:rPr>
        <w:t>- своих предложениях по урегулированию задолженности;</w:t>
      </w:r>
    </w:p>
    <w:p w14:paraId="3879F82F" w14:textId="64C6E894" w:rsidR="004D1109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F">
        <w:rPr>
          <w:rFonts w:ascii="Times New Roman" w:eastAsia="Calibri" w:hAnsi="Times New Roman" w:cs="Times New Roman"/>
          <w:sz w:val="28"/>
          <w:szCs w:val="28"/>
        </w:rPr>
        <w:t>- отказе в изменении условий договора с указанием мотивированного обоснования причин отказа;</w:t>
      </w:r>
    </w:p>
    <w:p w14:paraId="3BCBD9F0" w14:textId="71A0D51F" w:rsidR="0005276A" w:rsidRPr="0005276A" w:rsidRDefault="0005276A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</w:t>
      </w:r>
      <w:r w:rsidR="005B7444">
        <w:rPr>
          <w:rFonts w:ascii="Times New Roman" w:eastAsia="Calibri" w:hAnsi="Times New Roman" w:cs="Times New Roman"/>
          <w:sz w:val="28"/>
          <w:szCs w:val="28"/>
        </w:rPr>
        <w:t>3</w:t>
      </w:r>
      <w:r w:rsidRPr="0005276A">
        <w:rPr>
          <w:rFonts w:ascii="Times New Roman" w:eastAsia="Calibri" w:hAnsi="Times New Roman" w:cs="Times New Roman"/>
          <w:sz w:val="28"/>
          <w:szCs w:val="28"/>
        </w:rPr>
        <w:t>.</w:t>
      </w:r>
      <w:r w:rsidRPr="0005276A">
        <w:rPr>
          <w:rFonts w:eastAsia="Times New Roman"/>
        </w:rPr>
        <w:t xml:space="preserve"> </w:t>
      </w:r>
      <w:r w:rsidRPr="0005276A">
        <w:rPr>
          <w:rFonts w:ascii="Times New Roman" w:eastAsia="Times New Roman" w:hAnsi="Times New Roman" w:cs="Times New Roman"/>
          <w:sz w:val="28"/>
          <w:szCs w:val="28"/>
        </w:rPr>
        <w:t>в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условиях, предложенных микрофинансовой организацией. При этом общий срок, на который осуществляется увеличение срока действия договора о предоставлении микрокредита, не должен превышать сорок пять календарных дней</w:t>
      </w:r>
      <w:r w:rsidRPr="0005276A">
        <w:rPr>
          <w:rFonts w:eastAsia="Times New Roman"/>
        </w:rPr>
        <w:t>.</w:t>
      </w:r>
    </w:p>
    <w:p w14:paraId="3A32EFF4" w14:textId="6F5CCBAA" w:rsidR="004D1109" w:rsidRPr="00F4528F" w:rsidRDefault="004D1109" w:rsidP="000640ED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F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4528F">
        <w:rPr>
          <w:rFonts w:ascii="Times New Roman" w:eastAsia="Calibri" w:hAnsi="Times New Roman" w:cs="Times New Roman"/>
          <w:sz w:val="28"/>
          <w:szCs w:val="28"/>
        </w:rPr>
        <w:t>.1</w:t>
      </w:r>
      <w:r w:rsidR="005B7444">
        <w:rPr>
          <w:rFonts w:ascii="Times New Roman" w:eastAsia="Calibri" w:hAnsi="Times New Roman" w:cs="Times New Roman"/>
          <w:sz w:val="28"/>
          <w:szCs w:val="28"/>
        </w:rPr>
        <w:t>4</w:t>
      </w:r>
      <w:r w:rsidRPr="00F4528F">
        <w:rPr>
          <w:rFonts w:ascii="Times New Roman" w:eastAsia="Calibri" w:hAnsi="Times New Roman" w:cs="Times New Roman"/>
          <w:sz w:val="28"/>
          <w:szCs w:val="28"/>
        </w:rPr>
        <w:t>. соблюдать иные требования, установленные Законом о микрофинансовой деятельности и иным законодательством Республики Казахстан.</w:t>
      </w:r>
    </w:p>
    <w:p w14:paraId="4F2C250D" w14:textId="77777777" w:rsidR="004D1109" w:rsidRPr="001559B2" w:rsidRDefault="004D1109" w:rsidP="000640ED">
      <w:pPr>
        <w:pStyle w:val="a3"/>
        <w:numPr>
          <w:ilvl w:val="1"/>
          <w:numId w:val="4"/>
        </w:numPr>
        <w:tabs>
          <w:tab w:val="left" w:pos="567"/>
        </w:tabs>
        <w:suppressAutoHyphens/>
        <w:ind w:left="0" w:right="169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59B2">
        <w:rPr>
          <w:rFonts w:ascii="Times New Roman" w:hAnsi="Times New Roman" w:cs="Times New Roman"/>
          <w:b/>
          <w:sz w:val="28"/>
          <w:szCs w:val="28"/>
          <w:lang w:eastAsia="ru-RU"/>
        </w:rPr>
        <w:t>Заемщик обязан:</w:t>
      </w:r>
    </w:p>
    <w:p w14:paraId="6B965383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возвратить полученный микрокредит и выплатить вознаграждение по нему в сроки и порядке, которые установлены Залоговым билетом;</w:t>
      </w:r>
    </w:p>
    <w:p w14:paraId="010EC919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предоставлять по требованию Ломбарда необходимую информацию и документы;</w:t>
      </w:r>
    </w:p>
    <w:p w14:paraId="2F4564FA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возмещать Ломбарду издержки по возврату суммы микрокредита;</w:t>
      </w:r>
    </w:p>
    <w:p w14:paraId="143F9AB3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незамедлительно письменно уведомлять Ломбард об изменении своих анкетных данных, а также о любых обстоятельствах, влияющих на исполнение им обязательств;</w:t>
      </w:r>
    </w:p>
    <w:p w14:paraId="671E75C4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lastRenderedPageBreak/>
        <w:t>в бесспорном порядке возместить Ломбарду ущерб, возникший в результате изъятия и/или выемки заложенного имущества государственными, в том числе правоохранительными и иными органами;</w:t>
      </w:r>
    </w:p>
    <w:p w14:paraId="1698D342" w14:textId="77777777" w:rsidR="004D1109" w:rsidRPr="001559B2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при смене удостоверения личности (паспорта), места жительства, номера мобильного телефона, адреса электронной почты, а также изменении иных сведений, указанных в анкете, контактных данных/реквизитов не позднее, чем через 3 (три) рабочих дней со дня такого изменения, направить уведомление в Ломбард;</w:t>
      </w:r>
    </w:p>
    <w:p w14:paraId="7FED4E1C" w14:textId="3D79B9E8" w:rsidR="004D1109" w:rsidRDefault="004D1109" w:rsidP="000640ED">
      <w:pPr>
        <w:pStyle w:val="a3"/>
        <w:widowControl w:val="0"/>
        <w:numPr>
          <w:ilvl w:val="2"/>
          <w:numId w:val="4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90201"/>
      <w:bookmarkStart w:id="4" w:name="SUB90203"/>
      <w:bookmarkEnd w:id="3"/>
      <w:bookmarkEnd w:id="4"/>
      <w:r w:rsidRPr="001559B2">
        <w:rPr>
          <w:rFonts w:ascii="Times New Roman" w:eastAsia="Times New Roman" w:hAnsi="Times New Roman" w:cs="Times New Roman"/>
          <w:sz w:val="28"/>
          <w:szCs w:val="28"/>
        </w:rPr>
        <w:t>выполнять иные требования, а также нести ответственность, установленные Залоговым билетом, законодательством о микрофинансовой деятельности и гражданским законодательством Республики Казахстан.</w:t>
      </w:r>
    </w:p>
    <w:p w14:paraId="01DDC0B1" w14:textId="77777777" w:rsidR="000640ED" w:rsidRPr="000640ED" w:rsidRDefault="000640ED" w:rsidP="000640E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A7EC8" w14:textId="3DD70B24" w:rsidR="004D1109" w:rsidRDefault="004D1109" w:rsidP="000640ED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right="169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bCs/>
          <w:sz w:val="28"/>
          <w:szCs w:val="28"/>
        </w:rPr>
        <w:t>ОГРАНИЧЕНИЯ ДЛЯ ЛОМБАРДА ПРЕДУСМАТРИВАЮТ</w:t>
      </w:r>
    </w:p>
    <w:p w14:paraId="7DD32650" w14:textId="77777777" w:rsidR="000640ED" w:rsidRPr="000640ED" w:rsidRDefault="000640ED" w:rsidP="000640ED">
      <w:pPr>
        <w:tabs>
          <w:tab w:val="left" w:pos="284"/>
        </w:tabs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3EAD2D" w14:textId="717BF39A" w:rsidR="004D1109" w:rsidRPr="001559B2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1559B2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559B2">
        <w:rPr>
          <w:rFonts w:ascii="Times New Roman" w:hAnsi="Times New Roman" w:cs="Times New Roman"/>
          <w:sz w:val="28"/>
          <w:szCs w:val="28"/>
        </w:rPr>
        <w:t xml:space="preserve">зменения в одностороннем порядке </w:t>
      </w:r>
      <w:r w:rsidR="008428B8">
        <w:rPr>
          <w:rFonts w:ascii="Times New Roman" w:hAnsi="Times New Roman" w:cs="Times New Roman"/>
          <w:sz w:val="28"/>
          <w:szCs w:val="28"/>
          <w:lang w:val="kk-KZ"/>
        </w:rPr>
        <w:t>значения</w:t>
      </w:r>
      <w:r w:rsidRPr="001559B2">
        <w:rPr>
          <w:rFonts w:ascii="Times New Roman" w:hAnsi="Times New Roman" w:cs="Times New Roman"/>
          <w:sz w:val="28"/>
          <w:szCs w:val="28"/>
        </w:rPr>
        <w:t xml:space="preserve"> вознаграждения (за исключением случаев их снижения) и (или) способа и метода погашения микрокредита;</w:t>
      </w:r>
    </w:p>
    <w:p w14:paraId="49866E1D" w14:textId="7F359639" w:rsidR="004D1109" w:rsidRPr="001559B2" w:rsidRDefault="004D1109" w:rsidP="008E3ECC">
      <w:pPr>
        <w:tabs>
          <w:tab w:val="left" w:pos="426"/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1559B2">
        <w:rPr>
          <w:rFonts w:ascii="Times New Roman" w:hAnsi="Times New Roman" w:cs="Times New Roman"/>
          <w:sz w:val="28"/>
          <w:szCs w:val="28"/>
        </w:rPr>
        <w:t>3.2.</w:t>
      </w:r>
      <w:r w:rsidR="008E3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59B2">
        <w:rPr>
          <w:rFonts w:ascii="Times New Roman" w:hAnsi="Times New Roman" w:cs="Times New Roman"/>
          <w:sz w:val="28"/>
          <w:szCs w:val="28"/>
        </w:rPr>
        <w:t>становление и взимание с Заемщика любых платежей, за исключением вознаграждения и неустойки (пени) по микрокредиту;</w:t>
      </w:r>
    </w:p>
    <w:p w14:paraId="453B3569" w14:textId="5E1C1171" w:rsidR="004D1109" w:rsidRPr="001559B2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1559B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559B2">
        <w:rPr>
          <w:rFonts w:ascii="Times New Roman" w:hAnsi="Times New Roman" w:cs="Times New Roman"/>
          <w:sz w:val="28"/>
          <w:szCs w:val="28"/>
        </w:rPr>
        <w:t>ребование от Заемщика, досрочно полностью или частично возвратившего Ломбарду сумму микрокредита, неустойку (пеню) и другие платежи за досрочный возврат микрокредита;</w:t>
      </w:r>
    </w:p>
    <w:p w14:paraId="0B7CE60C" w14:textId="43BC2AFF" w:rsidR="004D1109" w:rsidRPr="001559B2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1559B2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1559B2">
        <w:rPr>
          <w:rFonts w:ascii="Times New Roman" w:hAnsi="Times New Roman" w:cs="Times New Roman"/>
          <w:sz w:val="28"/>
          <w:szCs w:val="28"/>
        </w:rPr>
        <w:t>величение суммы микрокредита по Залоговому билету;</w:t>
      </w:r>
    </w:p>
    <w:p w14:paraId="6CDE88C1" w14:textId="77777777" w:rsidR="004D1109" w:rsidRPr="004C1685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C1685">
        <w:rPr>
          <w:rFonts w:ascii="Times New Roman" w:hAnsi="Times New Roman" w:cs="Times New Roman"/>
          <w:sz w:val="28"/>
          <w:szCs w:val="28"/>
        </w:rPr>
        <w:t>3.6.  Индексацию обязательства и платежей по микрокредиту по Залоговому билету, вы</w:t>
      </w:r>
      <w:r w:rsidRPr="004C1685">
        <w:rPr>
          <w:rFonts w:ascii="Times New Roman" w:hAnsi="Times New Roman" w:cs="Times New Roman"/>
          <w:sz w:val="28"/>
          <w:szCs w:val="28"/>
        </w:rPr>
        <w:softHyphen/>
        <w:t>данного в тенге, с привязкой к любому валютному эквиваленту;</w:t>
      </w:r>
    </w:p>
    <w:p w14:paraId="30314748" w14:textId="77777777" w:rsidR="004D1109" w:rsidRPr="004C1685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C1685">
        <w:rPr>
          <w:rFonts w:ascii="Times New Roman" w:hAnsi="Times New Roman" w:cs="Times New Roman"/>
          <w:sz w:val="28"/>
          <w:szCs w:val="28"/>
        </w:rPr>
        <w:t>3.7. Пользование и распоряжение Залоговым имуществом, за исключением случаев, предусмотренных Залоговым билетом;</w:t>
      </w:r>
    </w:p>
    <w:p w14:paraId="6D884FAC" w14:textId="4CC77F51" w:rsidR="004D1109" w:rsidRPr="004C1685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C1685"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3E6F">
        <w:rPr>
          <w:rFonts w:ascii="Times New Roman" w:hAnsi="Times New Roman" w:cs="Times New Roman"/>
          <w:sz w:val="28"/>
          <w:szCs w:val="28"/>
        </w:rPr>
        <w:t>Р</w:t>
      </w:r>
      <w:r w:rsidRPr="004C1685">
        <w:rPr>
          <w:rFonts w:ascii="Times New Roman" w:hAnsi="Times New Roman" w:cs="Times New Roman"/>
          <w:sz w:val="28"/>
          <w:szCs w:val="28"/>
        </w:rPr>
        <w:t>азмер неустойки (пени)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0,5 процента от суммы неисполненного обязательства за каждый день просрочки;</w:t>
      </w:r>
    </w:p>
    <w:p w14:paraId="2165745E" w14:textId="1C6C13E7" w:rsidR="004D1109" w:rsidRPr="009A3E3E" w:rsidRDefault="004D1109" w:rsidP="00064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D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платежи заемщика по договору о предоставлении микрокредита, включая сумму вознаграждения и неустойки (пени), предусмотренных договором о предоставлении микрокредита, за исключением предмета микрокредита, в совокупности не могут превышать </w:t>
      </w:r>
      <w:r w:rsidRPr="009A3E3E">
        <w:rPr>
          <w:rFonts w:ascii="Times New Roman" w:eastAsia="Times New Roman" w:hAnsi="Times New Roman" w:cs="Times New Roman"/>
          <w:sz w:val="28"/>
          <w:szCs w:val="28"/>
        </w:rPr>
        <w:t>половины суммы выданного микрокредита за весь период действия договора о предоставлении микрокредита.</w:t>
      </w:r>
    </w:p>
    <w:p w14:paraId="4C2E0FCB" w14:textId="4DE5D64E" w:rsidR="004D1109" w:rsidRPr="009A3E3E" w:rsidRDefault="004D1109" w:rsidP="000640E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5" w:name="_Hlk108610224"/>
      <w:r w:rsidRPr="009A3E3E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6F3E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3E3E">
        <w:rPr>
          <w:rFonts w:ascii="Times New Roman" w:eastAsia="Times New Roman" w:hAnsi="Times New Roman" w:cs="Times New Roman"/>
          <w:sz w:val="28"/>
          <w:szCs w:val="28"/>
        </w:rPr>
        <w:t xml:space="preserve">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условиях, предложенных микрофинансовой организацией. При этом общий срок, на который осуществляется увеличение срока действия договора о предоставлении микрокредита, не должен превышать сорок пять календарных дней</w:t>
      </w:r>
      <w:bookmarkEnd w:id="5"/>
      <w:r w:rsidRPr="009A3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20A9D4" w14:textId="45D10E14" w:rsidR="004D1109" w:rsidRPr="009A3E3E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9A3E3E">
        <w:rPr>
          <w:rFonts w:ascii="Times New Roman" w:eastAsia="Calibri" w:hAnsi="Times New Roman" w:cs="Times New Roman"/>
          <w:sz w:val="28"/>
          <w:szCs w:val="28"/>
        </w:rPr>
        <w:t>.</w:t>
      </w:r>
      <w:r w:rsidR="000640ED">
        <w:rPr>
          <w:rFonts w:ascii="Times New Roman" w:eastAsia="Calibri" w:hAnsi="Times New Roman" w:cs="Times New Roman"/>
          <w:sz w:val="28"/>
          <w:szCs w:val="28"/>
        </w:rPr>
        <w:t>10</w:t>
      </w:r>
      <w:r w:rsidRPr="009A3E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E3E">
        <w:rPr>
          <w:rFonts w:ascii="Times New Roman" w:hAnsi="Times New Roman" w:cs="Times New Roman"/>
          <w:sz w:val="28"/>
          <w:szCs w:val="28"/>
        </w:rPr>
        <w:t>Ломбарду запрещается заключение договора с третьими лицами, предметом которого является оказание услуг по досудебным взысканию и урегулированию задолженности, а также сбору информации, связанной с задолженностью заемщика (далее - договор о взыскании задолженности), за исключением случаев заключения такого договора с </w:t>
      </w:r>
      <w:hyperlink r:id="rId7" w:anchor="sub_id=10004" w:history="1">
        <w:r w:rsidRPr="009A3E3E">
          <w:rPr>
            <w:rFonts w:ascii="Times New Roman" w:hAnsi="Times New Roman" w:cs="Times New Roman"/>
            <w:sz w:val="28"/>
            <w:szCs w:val="28"/>
          </w:rPr>
          <w:t>коллекторским агентством</w:t>
        </w:r>
      </w:hyperlink>
      <w:r w:rsidRPr="009A3E3E">
        <w:rPr>
          <w:rFonts w:ascii="Times New Roman" w:hAnsi="Times New Roman" w:cs="Times New Roman"/>
          <w:sz w:val="28"/>
          <w:szCs w:val="28"/>
        </w:rPr>
        <w:t>;</w:t>
      </w:r>
    </w:p>
    <w:p w14:paraId="661FDDA4" w14:textId="13D6A54D" w:rsidR="004D1109" w:rsidRPr="009A3E3E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640ED">
        <w:rPr>
          <w:rFonts w:ascii="Times New Roman" w:hAnsi="Times New Roman" w:cs="Times New Roman"/>
          <w:sz w:val="28"/>
          <w:szCs w:val="28"/>
        </w:rPr>
        <w:t>1</w:t>
      </w:r>
      <w:r w:rsidRPr="009A3E3E">
        <w:rPr>
          <w:rFonts w:ascii="Times New Roman" w:hAnsi="Times New Roman" w:cs="Times New Roman"/>
          <w:sz w:val="28"/>
          <w:szCs w:val="28"/>
        </w:rPr>
        <w:t>.  Ломбард не в праве уступать право (требование) по договору о предоставлении микрокредита без согласия заемщика, если иное не предусмотрено законами Республики Казахстан или договором о предоставлении микрокредита.</w:t>
      </w:r>
    </w:p>
    <w:p w14:paraId="6F86BC2F" w14:textId="26F90AF1" w:rsidR="004D1109" w:rsidRPr="009A3E3E" w:rsidRDefault="004D1109" w:rsidP="000640ED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A3E3E">
        <w:rPr>
          <w:rFonts w:ascii="Times New Roman" w:hAnsi="Times New Roman" w:cs="Times New Roman"/>
          <w:sz w:val="28"/>
          <w:szCs w:val="28"/>
        </w:rPr>
        <w:t>3.1</w:t>
      </w:r>
      <w:r w:rsidR="000640ED">
        <w:rPr>
          <w:rFonts w:ascii="Times New Roman" w:hAnsi="Times New Roman" w:cs="Times New Roman"/>
          <w:sz w:val="28"/>
          <w:szCs w:val="28"/>
        </w:rPr>
        <w:t>2</w:t>
      </w:r>
      <w:r w:rsidRPr="009A3E3E">
        <w:rPr>
          <w:rFonts w:ascii="Times New Roman" w:hAnsi="Times New Roman" w:cs="Times New Roman"/>
          <w:sz w:val="28"/>
          <w:szCs w:val="28"/>
        </w:rPr>
        <w:t>.  Не допускается уступка права (требования) по договору о предоставлении микрокредита в отношении одного заемщика нескольким лицам.</w:t>
      </w:r>
    </w:p>
    <w:p w14:paraId="1EEE4E96" w14:textId="67BA9D1F" w:rsidR="004D1109" w:rsidRPr="009A3E3E" w:rsidRDefault="004D1109" w:rsidP="00064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3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64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Ломбард не вправе в период нахождения задолженности на досудебных взыскании и урегулировании у коллекторского агентства:</w:t>
      </w:r>
    </w:p>
    <w:p w14:paraId="37499F8B" w14:textId="77777777" w:rsidR="004D1109" w:rsidRPr="009A3E3E" w:rsidRDefault="004D1109" w:rsidP="00064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иском в суд о взыскании задолженности;</w:t>
      </w:r>
    </w:p>
    <w:p w14:paraId="1E7A632D" w14:textId="4C85C149" w:rsidR="004D1109" w:rsidRDefault="004D1109" w:rsidP="004D1109">
      <w:pPr>
        <w:tabs>
          <w:tab w:val="left" w:pos="4178"/>
        </w:tabs>
        <w:suppressAutoHyphens/>
        <w:spacing w:after="0" w:line="240" w:lineRule="auto"/>
        <w:ind w:left="37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3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выплаты вознаграждения за период нахождения задолженности в работе у коллекторского агентства, а также начислять в указанный период неустойку (пеню) за несвоевременное погашение основного долга и вознаграждения.</w:t>
      </w:r>
    </w:p>
    <w:p w14:paraId="4C7EFA24" w14:textId="543501BA" w:rsidR="003752D6" w:rsidRPr="007E0720" w:rsidRDefault="00266F7E" w:rsidP="003752D6">
      <w:pPr>
        <w:tabs>
          <w:tab w:val="left" w:pos="4178"/>
        </w:tabs>
        <w:suppressAutoHyphens/>
        <w:spacing w:after="0" w:line="240" w:lineRule="auto"/>
        <w:ind w:left="37"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2D6" w:rsidRPr="007E0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5445243"/>
      <w:r w:rsidR="003752D6" w:rsidRPr="007E0720">
        <w:rPr>
          <w:rFonts w:ascii="Times New Roman" w:hAnsi="Times New Roman" w:cs="Times New Roman"/>
          <w:sz w:val="28"/>
          <w:szCs w:val="28"/>
        </w:rPr>
        <w:t>требовать выплаты неустойки (пени), начисленн</w:t>
      </w:r>
      <w:r w:rsidR="003752D6">
        <w:rPr>
          <w:rFonts w:ascii="Times New Roman" w:hAnsi="Times New Roman" w:cs="Times New Roman"/>
          <w:sz w:val="28"/>
          <w:szCs w:val="28"/>
        </w:rPr>
        <w:t>ой</w:t>
      </w:r>
      <w:r w:rsidR="003752D6" w:rsidRPr="007E0720">
        <w:rPr>
          <w:rFonts w:ascii="Times New Roman" w:hAnsi="Times New Roman" w:cs="Times New Roman"/>
          <w:sz w:val="28"/>
          <w:szCs w:val="28"/>
        </w:rPr>
        <w:t xml:space="preserve">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 заемщика</w:t>
      </w:r>
      <w:r w:rsidR="003752D6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4254DBBF" w14:textId="77777777" w:rsidR="003752D6" w:rsidRPr="009A3E3E" w:rsidRDefault="003752D6" w:rsidP="004D1109">
      <w:pPr>
        <w:tabs>
          <w:tab w:val="left" w:pos="4178"/>
        </w:tabs>
        <w:suppressAutoHyphens/>
        <w:spacing w:after="0" w:line="240" w:lineRule="auto"/>
        <w:ind w:left="37"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583B7A5B" w14:textId="77777777" w:rsidR="004D1109" w:rsidRPr="004C1685" w:rsidRDefault="004D1109" w:rsidP="004D1109">
      <w:pPr>
        <w:tabs>
          <w:tab w:val="left" w:pos="4178"/>
        </w:tabs>
        <w:suppressAutoHyphens/>
        <w:spacing w:after="0" w:line="240" w:lineRule="auto"/>
        <w:ind w:left="37" w:right="27" w:firstLine="672"/>
        <w:jc w:val="both"/>
        <w:rPr>
          <w:rFonts w:ascii="Times New Roman" w:hAnsi="Times New Roman" w:cs="Times New Roman"/>
          <w:sz w:val="28"/>
          <w:szCs w:val="28"/>
        </w:rPr>
      </w:pPr>
    </w:p>
    <w:p w14:paraId="7CD1DA0F" w14:textId="77777777" w:rsidR="004D1109" w:rsidRPr="001559B2" w:rsidRDefault="004D1109" w:rsidP="004D1109">
      <w:pPr>
        <w:tabs>
          <w:tab w:val="left" w:pos="886"/>
          <w:tab w:val="left" w:pos="1027"/>
        </w:tabs>
        <w:suppressAutoHyphens/>
        <w:spacing w:after="0" w:line="240" w:lineRule="auto"/>
        <w:ind w:left="178"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bookmarkStart w:id="7" w:name="_Hlk97151881"/>
      <w:r w:rsidRPr="001559B2">
        <w:rPr>
          <w:rFonts w:ascii="Times New Roman" w:eastAsia="Calibri" w:hAnsi="Times New Roman" w:cs="Times New Roman"/>
          <w:b/>
          <w:sz w:val="28"/>
          <w:szCs w:val="28"/>
        </w:rPr>
        <w:t>. УСЛОВИЯ И ПОРЯДОК УРЕГУЛИРОВАНИЯ ЗАДОЛЖЕННОСТИ И МЕРЫ, ПРИМЕНЯЕМЫЕ В ОТНОШЕНИИ НЕПЛАТЕЖЕСПОСОБНОГО ЗАЕМЩИКА.</w:t>
      </w:r>
    </w:p>
    <w:bookmarkEnd w:id="7"/>
    <w:p w14:paraId="19A76BF6" w14:textId="26A5B7BF" w:rsidR="004D1109" w:rsidRPr="001559B2" w:rsidRDefault="004D1109" w:rsidP="00F419DC">
      <w:pPr>
        <w:tabs>
          <w:tab w:val="left" w:pos="567"/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 w:rsidRPr="004C1685"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9B2">
        <w:rPr>
          <w:rFonts w:ascii="Times New Roman" w:hAnsi="Times New Roman" w:cs="Times New Roman"/>
          <w:sz w:val="28"/>
          <w:szCs w:val="28"/>
        </w:rPr>
        <w:t>При наличии просрочки исполнения обязательства по Залоговому билету, но не позднее двадцати календарных дней с даты ее наступления Ломбард обязан уведомить заемщика способом и в сроки, предусмотренные в Залоговом билете, о:</w:t>
      </w:r>
    </w:p>
    <w:p w14:paraId="46E56F3E" w14:textId="77777777" w:rsidR="004D1109" w:rsidRPr="001559B2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559B2">
        <w:rPr>
          <w:rFonts w:ascii="Times New Roman" w:hAnsi="Times New Roman" w:cs="Times New Roman"/>
          <w:sz w:val="28"/>
          <w:szCs w:val="28"/>
        </w:rPr>
        <w:t>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дату, указанную в уведомлении;</w:t>
      </w:r>
    </w:p>
    <w:p w14:paraId="6AE9842C" w14:textId="77777777" w:rsidR="004D1109" w:rsidRPr="001559B2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.1.2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559B2">
        <w:rPr>
          <w:rFonts w:ascii="Times New Roman" w:hAnsi="Times New Roman" w:cs="Times New Roman"/>
          <w:sz w:val="28"/>
          <w:szCs w:val="28"/>
        </w:rPr>
        <w:t>праве заемщика по Залоговому билету обратиться в Ломбард;</w:t>
      </w:r>
    </w:p>
    <w:p w14:paraId="1B808658" w14:textId="77777777" w:rsidR="004D1109" w:rsidRPr="001559B2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B2">
        <w:rPr>
          <w:rFonts w:ascii="Times New Roman" w:hAnsi="Times New Roman" w:cs="Times New Roman"/>
          <w:sz w:val="28"/>
          <w:szCs w:val="28"/>
        </w:rPr>
        <w:t>последствиях невыполнения заемщиком своих обязательств по Залоговому билету.</w:t>
      </w:r>
    </w:p>
    <w:p w14:paraId="2CAEA946" w14:textId="7D1EB7B1" w:rsidR="004D1109" w:rsidRPr="001559B2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9B2">
        <w:rPr>
          <w:rFonts w:ascii="Times New Roman" w:hAnsi="Times New Roman" w:cs="Times New Roman"/>
          <w:sz w:val="28"/>
          <w:szCs w:val="28"/>
        </w:rPr>
        <w:t>Ломбард вправе привлечь коллекторское агентство для уведомления Заемщика.</w:t>
      </w:r>
    </w:p>
    <w:p w14:paraId="43A0AAF6" w14:textId="59FDEA9F" w:rsidR="004D1109" w:rsidRPr="001559B2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9B2">
        <w:rPr>
          <w:rFonts w:ascii="Times New Roman" w:hAnsi="Times New Roman" w:cs="Times New Roman"/>
          <w:sz w:val="28"/>
          <w:szCs w:val="28"/>
        </w:rPr>
        <w:t>В течение тридцати календарных дней с даты наступления просрочки исполнения обязательства по Залоговому билету Заемщик – вправе посетить Ломбард и представить в письменной форме заявление</w:t>
      </w:r>
      <w:r w:rsidR="00696F68">
        <w:rPr>
          <w:rFonts w:ascii="Times New Roman" w:hAnsi="Times New Roman" w:cs="Times New Roman"/>
          <w:sz w:val="28"/>
          <w:szCs w:val="28"/>
        </w:rPr>
        <w:t>,</w:t>
      </w:r>
      <w:r w:rsidRPr="001559B2">
        <w:rPr>
          <w:rFonts w:ascii="Times New Roman" w:hAnsi="Times New Roman" w:cs="Times New Roman"/>
          <w:sz w:val="28"/>
          <w:szCs w:val="28"/>
        </w:rPr>
        <w:t xml:space="preserve"> содержащее сведения о причинах возникновения просрочки исполнения обязательства по Залоговому билету, доходах и других подтвержденных обстоятельствах (фактах), которые обуславливают его заявление о внесении изменений в условия Залогового билета, в том числе связанных с:</w:t>
      </w:r>
    </w:p>
    <w:p w14:paraId="05CB729E" w14:textId="6B3DC09C" w:rsidR="004D1109" w:rsidRPr="00E91E1D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91E1D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E1D">
        <w:rPr>
          <w:rFonts w:ascii="Times New Roman" w:hAnsi="Times New Roman" w:cs="Times New Roman"/>
          <w:sz w:val="28"/>
          <w:szCs w:val="28"/>
        </w:rPr>
        <w:t xml:space="preserve">изменением в сторону уменьшения </w:t>
      </w:r>
      <w:r w:rsidR="008428B8">
        <w:rPr>
          <w:rFonts w:ascii="Times New Roman" w:hAnsi="Times New Roman" w:cs="Times New Roman"/>
          <w:sz w:val="28"/>
          <w:szCs w:val="28"/>
        </w:rPr>
        <w:t>значения</w:t>
      </w:r>
      <w:r w:rsidRPr="00E91E1D">
        <w:rPr>
          <w:rFonts w:ascii="Times New Roman" w:hAnsi="Times New Roman" w:cs="Times New Roman"/>
          <w:sz w:val="28"/>
          <w:szCs w:val="28"/>
        </w:rPr>
        <w:t xml:space="preserve"> вознаграждения по Залоговому билету;</w:t>
      </w:r>
    </w:p>
    <w:p w14:paraId="68F8C34E" w14:textId="77777777" w:rsidR="004D1109" w:rsidRPr="00E91E1D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 w:rsidRPr="00E91E1D">
        <w:rPr>
          <w:rFonts w:ascii="Times New Roman" w:hAnsi="Times New Roman" w:cs="Times New Roman"/>
          <w:sz w:val="28"/>
          <w:szCs w:val="28"/>
        </w:rPr>
        <w:t>4.3.2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1E1D">
        <w:rPr>
          <w:rFonts w:ascii="Times New Roman" w:hAnsi="Times New Roman" w:cs="Times New Roman"/>
          <w:sz w:val="28"/>
          <w:szCs w:val="28"/>
        </w:rPr>
        <w:t>отсрочкой платежа по основному долгу и (или) вознаграждению;</w:t>
      </w:r>
    </w:p>
    <w:p w14:paraId="2A69721C" w14:textId="77777777" w:rsidR="004D1109" w:rsidRPr="00E91E1D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 w:rsidRPr="00E91E1D">
        <w:rPr>
          <w:rFonts w:ascii="Times New Roman" w:hAnsi="Times New Roman" w:cs="Times New Roman"/>
          <w:sz w:val="28"/>
          <w:szCs w:val="28"/>
        </w:rPr>
        <w:t>4.3.3.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E1D">
        <w:rPr>
          <w:rFonts w:ascii="Times New Roman" w:hAnsi="Times New Roman" w:cs="Times New Roman"/>
          <w:sz w:val="28"/>
          <w:szCs w:val="28"/>
        </w:rPr>
        <w:t>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2A4B6FCB" w14:textId="77777777" w:rsidR="004D1109" w:rsidRPr="00E91E1D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 w:rsidRPr="00E91E1D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E1D">
        <w:rPr>
          <w:rFonts w:ascii="Times New Roman" w:hAnsi="Times New Roman" w:cs="Times New Roman"/>
          <w:sz w:val="28"/>
          <w:szCs w:val="28"/>
        </w:rPr>
        <w:t>изменением срока микрокредита;</w:t>
      </w:r>
    </w:p>
    <w:p w14:paraId="2B0C8D7F" w14:textId="77777777" w:rsidR="004D1109" w:rsidRPr="00E91E1D" w:rsidRDefault="004D1109" w:rsidP="00F419DC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8"/>
          <w:szCs w:val="28"/>
        </w:rPr>
      </w:pPr>
      <w:r w:rsidRPr="00E91E1D">
        <w:rPr>
          <w:rFonts w:ascii="Times New Roman" w:hAnsi="Times New Roman" w:cs="Times New Roman"/>
          <w:sz w:val="28"/>
          <w:szCs w:val="28"/>
        </w:rPr>
        <w:t>4.3.5. прощением просроченного основного долга и (или) вознаграждения, отменой неустойки (штрафа, пени) по микрокредиту;</w:t>
      </w:r>
    </w:p>
    <w:p w14:paraId="7493E0D4" w14:textId="77777777" w:rsidR="004D1109" w:rsidRPr="001559B2" w:rsidRDefault="004D1109" w:rsidP="00F419D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559B2">
        <w:rPr>
          <w:rFonts w:ascii="Times New Roman" w:hAnsi="Times New Roman" w:cs="Times New Roman"/>
          <w:bCs/>
          <w:sz w:val="28"/>
          <w:szCs w:val="28"/>
        </w:rPr>
        <w:t>.4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559B2">
        <w:rPr>
          <w:rFonts w:ascii="Times New Roman" w:hAnsi="Times New Roman" w:cs="Times New Roman"/>
          <w:bCs/>
          <w:sz w:val="28"/>
          <w:szCs w:val="28"/>
        </w:rPr>
        <w:t xml:space="preserve">Ломбард в течение пятнадцати календарных дней после дня получения заявления Заемщика рассматривает предложенные изменения в условия Залогового билета в порядке, установленном нормативным правовым актом уполномоченного </w:t>
      </w:r>
      <w:r w:rsidRPr="001559B2">
        <w:rPr>
          <w:rFonts w:ascii="Times New Roman" w:hAnsi="Times New Roman" w:cs="Times New Roman"/>
          <w:bCs/>
          <w:sz w:val="28"/>
          <w:szCs w:val="28"/>
        </w:rPr>
        <w:lastRenderedPageBreak/>
        <w:t>органа, и способом, предусмотренным Договором присоединения, сообщает Заемщику о (об):</w:t>
      </w:r>
    </w:p>
    <w:p w14:paraId="68250885" w14:textId="7BFDD7DE" w:rsidR="004D1109" w:rsidRPr="000343BC" w:rsidRDefault="004D1109" w:rsidP="00F419DC">
      <w:pPr>
        <w:pStyle w:val="a3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3BC">
        <w:rPr>
          <w:rFonts w:ascii="Times New Roman" w:hAnsi="Times New Roman" w:cs="Times New Roman"/>
          <w:bCs/>
          <w:sz w:val="28"/>
          <w:szCs w:val="28"/>
        </w:rPr>
        <w:t>согласии с предложенными изменениями в условия Залогового билета;</w:t>
      </w:r>
    </w:p>
    <w:p w14:paraId="6FC4B88B" w14:textId="22903B1C" w:rsidR="004D1109" w:rsidRPr="000343BC" w:rsidRDefault="004D1109" w:rsidP="00F419DC">
      <w:pPr>
        <w:pStyle w:val="a3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3BC">
        <w:rPr>
          <w:rFonts w:ascii="Times New Roman" w:hAnsi="Times New Roman" w:cs="Times New Roman"/>
          <w:bCs/>
          <w:sz w:val="28"/>
          <w:szCs w:val="28"/>
        </w:rPr>
        <w:t>своих предложениях по урегулированию задолженности;</w:t>
      </w:r>
    </w:p>
    <w:p w14:paraId="68E8B1B7" w14:textId="6D2F5F07" w:rsidR="004D1109" w:rsidRPr="000343BC" w:rsidRDefault="004D1109" w:rsidP="00F419DC">
      <w:pPr>
        <w:pStyle w:val="a3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3BC">
        <w:rPr>
          <w:rFonts w:ascii="Times New Roman" w:hAnsi="Times New Roman" w:cs="Times New Roman"/>
          <w:bCs/>
          <w:sz w:val="28"/>
          <w:szCs w:val="28"/>
        </w:rPr>
        <w:t>отказе в изменении условий Залогового билета с указанием мотивированного обоснования причин отказа.</w:t>
      </w:r>
    </w:p>
    <w:p w14:paraId="3104C2D5" w14:textId="534E4019" w:rsidR="004D1109" w:rsidRPr="000343BC" w:rsidRDefault="004D1109" w:rsidP="00F419DC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4.5. Заемщик в течение пятнадцати календарных дней с даты получения решения Ломбарда, предусмотренного пунктом 4.4.</w:t>
      </w:r>
      <w:r w:rsidR="00034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8E1">
        <w:rPr>
          <w:rFonts w:ascii="Times New Roman" w:hAnsi="Times New Roman" w:cs="Times New Roman"/>
          <w:bCs/>
          <w:sz w:val="28"/>
          <w:szCs w:val="28"/>
        </w:rPr>
        <w:t>Договора присоединения,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</w:t>
      </w:r>
      <w:r w:rsidRPr="001559B2">
        <w:rPr>
          <w:rFonts w:ascii="Times New Roman" w:hAnsi="Times New Roman" w:cs="Times New Roman"/>
          <w:sz w:val="28"/>
          <w:szCs w:val="28"/>
        </w:rPr>
        <w:t>.</w:t>
      </w:r>
    </w:p>
    <w:p w14:paraId="1EB34477" w14:textId="4F2478E4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9B2">
        <w:rPr>
          <w:rFonts w:ascii="Times New Roman" w:hAnsi="Times New Roman" w:cs="Times New Roman"/>
          <w:sz w:val="28"/>
          <w:szCs w:val="28"/>
        </w:rPr>
        <w:t>.</w:t>
      </w:r>
      <w:r w:rsidR="000343BC">
        <w:rPr>
          <w:rFonts w:ascii="Times New Roman" w:hAnsi="Times New Roman" w:cs="Times New Roman"/>
          <w:sz w:val="28"/>
          <w:szCs w:val="28"/>
        </w:rPr>
        <w:t>6</w:t>
      </w:r>
      <w:r w:rsidRPr="000808E1">
        <w:rPr>
          <w:rFonts w:ascii="Times New Roman" w:hAnsi="Times New Roman" w:cs="Times New Roman"/>
          <w:bCs/>
          <w:sz w:val="28"/>
          <w:szCs w:val="28"/>
        </w:rPr>
        <w:t>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Уполномоченный орган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билета. Обращение Заемщика рассматривается уполномоченным органом в порядке, установленном законодательством Республики Казахстан.</w:t>
      </w:r>
    </w:p>
    <w:p w14:paraId="5E564FF6" w14:textId="50EBD6AF" w:rsidR="004D1109" w:rsidRPr="000808E1" w:rsidRDefault="004D1109" w:rsidP="00F419DC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4.</w:t>
      </w:r>
      <w:r w:rsidR="000343BC">
        <w:rPr>
          <w:rFonts w:ascii="Times New Roman" w:hAnsi="Times New Roman" w:cs="Times New Roman"/>
          <w:bCs/>
          <w:sz w:val="28"/>
          <w:szCs w:val="28"/>
        </w:rPr>
        <w:t>7</w:t>
      </w:r>
      <w:r w:rsidRPr="000808E1">
        <w:rPr>
          <w:rFonts w:ascii="Times New Roman" w:hAnsi="Times New Roman" w:cs="Times New Roman"/>
          <w:bCs/>
          <w:sz w:val="28"/>
          <w:szCs w:val="28"/>
        </w:rPr>
        <w:t>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В случаях неудовлетворения требования, предусмотренного подпунктом 4.1 настоящего Договора присоединения, а также не реализации Заемщиком по Залоговому билету прав, предусмотренных пунктом 4.3 настоящего Договора присоединения, либо отсутствия согласия между Заемщиком и Ломбардом по изменению условий Залогового билета Ломбард вправе:</w:t>
      </w:r>
    </w:p>
    <w:p w14:paraId="30467C31" w14:textId="24D54AAB" w:rsidR="004D1109" w:rsidRPr="0005276A" w:rsidRDefault="004D1109" w:rsidP="008E3ECC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76A">
        <w:rPr>
          <w:rFonts w:ascii="Times New Roman" w:hAnsi="Times New Roman" w:cs="Times New Roman"/>
          <w:bCs/>
          <w:sz w:val="28"/>
          <w:szCs w:val="28"/>
        </w:rPr>
        <w:tab/>
        <w:t>рассмотреть вопрос о применении мер в отношении Заемщика. Принятие решения о применении мер осуществляется в соответствии с правилами предоставления микрокредитов Ломбарда;</w:t>
      </w:r>
    </w:p>
    <w:p w14:paraId="1B1725E4" w14:textId="41A4D507" w:rsidR="004D1109" w:rsidRPr="0005276A" w:rsidRDefault="004D1109" w:rsidP="00F419DC">
      <w:pPr>
        <w:pStyle w:val="a3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76A">
        <w:rPr>
          <w:rFonts w:ascii="Times New Roman" w:hAnsi="Times New Roman" w:cs="Times New Roman"/>
          <w:bCs/>
          <w:sz w:val="28"/>
          <w:szCs w:val="28"/>
        </w:rPr>
        <w:t>передать задолженность на досудебные взыскание и урегулирование коллекторскому агентству. Передача задолженности на досудебные взыскание и урегулирование коллекторскому агентству допускается при наличии в Залоговом билете права Ломбарда на привлечение коллекторского агентства при допущении заемщиком просрочки исполнения обязательств по Залоговому билету;</w:t>
      </w:r>
    </w:p>
    <w:p w14:paraId="6215573F" w14:textId="768F06BB" w:rsidR="004D1109" w:rsidRPr="0005276A" w:rsidRDefault="0005276A" w:rsidP="00F419D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D1109" w:rsidRPr="0005276A">
        <w:rPr>
          <w:rFonts w:ascii="Times New Roman" w:hAnsi="Times New Roman" w:cs="Times New Roman"/>
          <w:bCs/>
          <w:sz w:val="28"/>
          <w:szCs w:val="28"/>
        </w:rPr>
        <w:t>рименить меры, предусмотренные законодательством Республики Казахстан и (или) Залоговым билетом, в том числе обратиться с иском в суд о взыскании суммы долга по Залоговому билету, а также обратить взыскание на заложенное имущество во внесудебном порядке либо в судебном порядке.</w:t>
      </w:r>
    </w:p>
    <w:p w14:paraId="67C0E74C" w14:textId="662ED61A" w:rsidR="004D1109" w:rsidRDefault="004D1109" w:rsidP="00720667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="0005276A">
        <w:rPr>
          <w:rFonts w:ascii="Times New Roman" w:hAnsi="Times New Roman" w:cs="Times New Roman"/>
          <w:bCs/>
          <w:sz w:val="28"/>
          <w:szCs w:val="28"/>
        </w:rPr>
        <w:t>8</w:t>
      </w:r>
      <w:r w:rsidRPr="000808E1">
        <w:rPr>
          <w:rFonts w:ascii="Times New Roman" w:hAnsi="Times New Roman" w:cs="Times New Roman"/>
          <w:bCs/>
          <w:sz w:val="28"/>
          <w:szCs w:val="28"/>
        </w:rPr>
        <w:t>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Реализация предмета залога, а также переход такого имущества в собственность Ломбарда, не допускаются в период рассмотрения Ломбардом обращения Заемщика по урегулированию задолженности в порядке, установленном Законом Республики Казахстан «О микрофинансовой деятельности» и настоящим Договором присоединения.</w:t>
      </w:r>
    </w:p>
    <w:p w14:paraId="2DD89A82" w14:textId="77777777" w:rsidR="0005276A" w:rsidRPr="000808E1" w:rsidRDefault="0005276A" w:rsidP="00F419D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FED9E" w14:textId="77777777" w:rsidR="004D1109" w:rsidRDefault="004D1109" w:rsidP="00F419D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1559B2">
        <w:rPr>
          <w:rFonts w:ascii="Times New Roman" w:eastAsia="Calibri" w:hAnsi="Times New Roman" w:cs="Times New Roman"/>
          <w:b/>
          <w:bCs/>
          <w:sz w:val="28"/>
          <w:szCs w:val="28"/>
        </w:rPr>
        <w:t>. ОТВЕТСТВЕННОСТЬ СТОРОН ЗА НАРУШЕНИЕ ОБЯЗАТ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ЕЛЬСТВ</w:t>
      </w:r>
    </w:p>
    <w:p w14:paraId="65FB9CA4" w14:textId="77777777" w:rsidR="004D1109" w:rsidRPr="000808E1" w:rsidRDefault="004D1109" w:rsidP="00F419DC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 w:rsidRPr="007F6F84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>За нарушение условий настоящего Договора, Стороны несут ответственность в соответствии с действующим законодательством Республики Казахстан.</w:t>
      </w:r>
    </w:p>
    <w:p w14:paraId="00B51C0B" w14:textId="77777777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5.2.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Все споры, возникающие по Договору, разрешаются в порядке, предусмотренном законодательством Республики Казахстан.</w:t>
      </w:r>
    </w:p>
    <w:p w14:paraId="3F018B04" w14:textId="77777777" w:rsidR="004D1109" w:rsidRPr="000808E1" w:rsidRDefault="004D1109" w:rsidP="00F419D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Ломбард вправе и Заемщик дает свое согласие на предъявление иска по спору, возникающему по Договору в суд по месту государственной регистрации Ломбарда. Выбор суда для рассмотрения спора по Договору осуществляет Ломбард.  </w:t>
      </w:r>
    </w:p>
    <w:p w14:paraId="393EFB10" w14:textId="77777777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84">
        <w:rPr>
          <w:rFonts w:ascii="Times New Roman" w:eastAsia="Calibri" w:hAnsi="Times New Roman" w:cs="Times New Roman"/>
          <w:sz w:val="28"/>
          <w:szCs w:val="28"/>
        </w:rPr>
        <w:lastRenderedPageBreak/>
        <w:t>5.3.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>Ни одна из Сторон не несет ответственности за полное или частичное невыполнение или ненадлежащее выполнение обязательств по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войны, блокады, актов и действий государственных властей и других обстоятельств непреодолимой силы, не зависящих от воли Сторон и возникших после подписания Договора.</w:t>
      </w:r>
    </w:p>
    <w:p w14:paraId="40325540" w14:textId="7D4DBFE2" w:rsidR="004D1109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5.4.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Ломбард имеет право взыскания задолженности, включая основной долг, вознаграждение и неустойку (пеню), на основании исполнительной надписи нотариуса без получения согласия заемщика в случае недостижения соглашения по урегулированию задолженности по результатам рассмотрения заявления заемщика и непредставления заемщиком возражений по задолженности.</w:t>
      </w:r>
    </w:p>
    <w:p w14:paraId="2AC73F5B" w14:textId="77777777" w:rsidR="00C709D9" w:rsidRPr="000808E1" w:rsidRDefault="00C709D9" w:rsidP="004D1109">
      <w:pPr>
        <w:tabs>
          <w:tab w:val="left" w:pos="744"/>
        </w:tabs>
        <w:suppressAutoHyphens/>
        <w:spacing w:after="0" w:line="240" w:lineRule="auto"/>
        <w:ind w:left="142" w:right="-106" w:firstLine="6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D5A2E" w14:textId="48AEB27A" w:rsidR="004D1109" w:rsidRDefault="004D1109" w:rsidP="00F41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3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</w:t>
      </w:r>
      <w:r w:rsidR="00C709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59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ПОРЯДОК ВНЕСЕНИЯ ИЗМЕНЕНИЙ В УСЛОВИЯ ЗАЛОГОВОГО БИЛЕТА И ДОГОВОРА ПРИСОЕДИНЕНИЯ</w:t>
      </w:r>
    </w:p>
    <w:p w14:paraId="7101C005" w14:textId="77777777" w:rsidR="00F419DC" w:rsidRPr="001559B2" w:rsidRDefault="00F419DC" w:rsidP="00F41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379800F" w14:textId="36799EBE" w:rsidR="004D1109" w:rsidRPr="009A3E3E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1559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При изменении условий микрокредита, влекущих изменение суммы (размера) денежных обязательств Заемщика и (или) срока их уплаты, Ломбард составляет и выдает Заемщику </w:t>
      </w:r>
      <w:r w:rsidRPr="009A3E3E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  <w:r w:rsidR="00FD290A">
        <w:rPr>
          <w:rFonts w:ascii="Times New Roman" w:hAnsi="Times New Roman" w:cs="Times New Roman"/>
          <w:bCs/>
          <w:sz w:val="28"/>
          <w:szCs w:val="28"/>
        </w:rPr>
        <w:t>,</w:t>
      </w:r>
      <w:r w:rsidRPr="009A3E3E">
        <w:rPr>
          <w:rFonts w:ascii="Times New Roman" w:hAnsi="Times New Roman" w:cs="Times New Roman"/>
          <w:bCs/>
          <w:sz w:val="28"/>
          <w:szCs w:val="28"/>
        </w:rPr>
        <w:t xml:space="preserve"> с учетом новых условий.</w:t>
      </w:r>
    </w:p>
    <w:p w14:paraId="2732A820" w14:textId="72CB9D10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3E">
        <w:rPr>
          <w:rFonts w:ascii="Times New Roman" w:hAnsi="Times New Roman" w:cs="Times New Roman"/>
          <w:bCs/>
          <w:sz w:val="28"/>
          <w:szCs w:val="28"/>
        </w:rPr>
        <w:t>6.2.</w:t>
      </w:r>
      <w:r w:rsidRPr="009A3E3E">
        <w:rPr>
          <w:rFonts w:ascii="Times New Roman" w:hAnsi="Times New Roman" w:cs="Times New Roman"/>
          <w:bCs/>
          <w:sz w:val="28"/>
          <w:szCs w:val="28"/>
        </w:rPr>
        <w:tab/>
        <w:t xml:space="preserve">При частичном досрочном погашении микрокредита последующая сумма вознаграждения пересчитывается </w:t>
      </w:r>
      <w:r w:rsidRPr="000808E1">
        <w:rPr>
          <w:rFonts w:ascii="Times New Roman" w:hAnsi="Times New Roman" w:cs="Times New Roman"/>
          <w:bCs/>
          <w:sz w:val="28"/>
          <w:szCs w:val="28"/>
        </w:rPr>
        <w:t>на остаток основного долга.</w:t>
      </w:r>
    </w:p>
    <w:p w14:paraId="5D68A3F2" w14:textId="085557F1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6.3.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Залоговый билет может быть пролонгирован Ломбардом (на усмотрение Ломбарда, который может отказать в продлении срока). </w:t>
      </w:r>
    </w:p>
    <w:p w14:paraId="12667054" w14:textId="6CD5BE6B" w:rsidR="004D1109" w:rsidRPr="00FD290A" w:rsidRDefault="004D1109" w:rsidP="00F419D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Ломбард вправе вносить в Договор присоединения изменения и дополнения, которые вводятся в действие со дня их опубликования на сайте Ломбарда: </w:t>
      </w:r>
      <w:r w:rsidR="00FD290A" w:rsidRPr="00FD290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FD290A" w:rsidRPr="00FD290A">
        <w:rPr>
          <w:rFonts w:ascii="Times New Roman" w:eastAsia="Calibri" w:hAnsi="Times New Roman" w:cs="Times New Roman"/>
          <w:sz w:val="28"/>
          <w:szCs w:val="28"/>
        </w:rPr>
        <w:t>:</w:t>
      </w:r>
      <w:r w:rsidR="00FD290A" w:rsidRPr="00FD2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90A" w:rsidRPr="00F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FD290A" w:rsidRPr="00F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lom</w:t>
        </w:r>
        <w:proofErr w:type="spellEnd"/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bard</w:t>
        </w:r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D290A" w:rsidRPr="00FD290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FD2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90A">
        <w:rPr>
          <w:rFonts w:ascii="Times New Roman" w:hAnsi="Times New Roman" w:cs="Times New Roman"/>
          <w:bCs/>
          <w:sz w:val="28"/>
          <w:szCs w:val="28"/>
        </w:rPr>
        <w:t>е</w:t>
      </w:r>
      <w:r w:rsidRPr="000808E1">
        <w:rPr>
          <w:rFonts w:ascii="Times New Roman" w:hAnsi="Times New Roman" w:cs="Times New Roman"/>
          <w:bCs/>
          <w:sz w:val="28"/>
          <w:szCs w:val="28"/>
        </w:rPr>
        <w:t>сли в них не будет предусмотрено иное, и применяются к Залоговым билетам, заключенным после введения их в действие.</w:t>
      </w:r>
    </w:p>
    <w:p w14:paraId="7EF01231" w14:textId="77777777" w:rsidR="004D1109" w:rsidRPr="000808E1" w:rsidRDefault="004D1109" w:rsidP="00F419D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6.5.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До введения в действие изменений и дополнений в Договор присоединения, такие изменения и дополнения применяются в случае заключения между Ломбардом и Заемщиком дополнительных соглашений к Залоговым билетам.</w:t>
      </w:r>
    </w:p>
    <w:p w14:paraId="42E28D80" w14:textId="77777777" w:rsidR="00FD290A" w:rsidRDefault="00FD290A" w:rsidP="00F419DC">
      <w:pPr>
        <w:shd w:val="clear" w:color="auto" w:fill="FFFFFF"/>
        <w:suppressAutoHyphens/>
        <w:ind w:right="1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929F610" w14:textId="5EF6F359" w:rsidR="004D1109" w:rsidRPr="001559B2" w:rsidRDefault="004D1109" w:rsidP="00F419DC">
      <w:pPr>
        <w:shd w:val="clear" w:color="auto" w:fill="FFFFFF"/>
        <w:suppressAutoHyphens/>
        <w:ind w:right="1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59B2">
        <w:rPr>
          <w:rFonts w:ascii="Times New Roman" w:hAnsi="Times New Roman" w:cs="Times New Roman"/>
          <w:b/>
          <w:sz w:val="28"/>
          <w:szCs w:val="28"/>
        </w:rPr>
        <w:t>.ИНЫЕ УСЛОВИЯ</w:t>
      </w:r>
    </w:p>
    <w:p w14:paraId="69D19EEC" w14:textId="77777777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559B2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>Подписывая Залоговый билет, Заёмщик дает безусловное письменное согласие Ломбарду  на сбор и обработку и использования персональных данных Заёмщика (включая сбор, обработку и хранение на бумажных носителях и/или в электроном формате в массивах и/или базах данных Ломбарда), а также предоставление информации о Заемщике кредитному бюро, с которым у Ломбарда заключен договор о предоставлении информации, выдачу кредитного отчета получателю кредитного отчета и  в органы внутренних дел, и выдачу кредитного отчета из кредитного бюро, включая данные, которые поступят в будущем,  Ломбарду  и органам внутренних дел.</w:t>
      </w:r>
    </w:p>
    <w:p w14:paraId="29CABF25" w14:textId="77777777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7.2.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Стороны настоящим соглашаются и подтверждают, что любые уведомления от Ломбарда Заемщику, включая уведомления о торгах залогового имущества, считаются оформленными надлежащим способом и доставленными Заемщику, когда такие уведомления направляются одним из следующих способов по выбору Ломбарда:</w:t>
      </w:r>
    </w:p>
    <w:p w14:paraId="6213A822" w14:textId="72687612" w:rsidR="004D1109" w:rsidRPr="005B4898" w:rsidRDefault="004D1109" w:rsidP="0012665E">
      <w:pPr>
        <w:pStyle w:val="a3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в виде текстового сообщения на мобильный номер Заемщика (включая мессенджеры приложения обмена текстовыми сообщениями /фотографиями /рисунками), указанный в Залоговом билете и/или;</w:t>
      </w:r>
    </w:p>
    <w:p w14:paraId="27261B50" w14:textId="0CFEF4A8" w:rsidR="004D1109" w:rsidRPr="005B4898" w:rsidRDefault="0012665E" w:rsidP="009C5FAA">
      <w:pPr>
        <w:pStyle w:val="a3"/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109" w:rsidRPr="005B4898">
        <w:rPr>
          <w:rFonts w:ascii="Times New Roman" w:hAnsi="Times New Roman" w:cs="Times New Roman"/>
          <w:bCs/>
          <w:sz w:val="28"/>
          <w:szCs w:val="28"/>
        </w:rPr>
        <w:t>на адрес электронной почты, указанный в Залоговом билете и/или;</w:t>
      </w:r>
    </w:p>
    <w:p w14:paraId="7BF2824F" w14:textId="2D205D98" w:rsidR="004D1109" w:rsidRPr="005B4898" w:rsidRDefault="004D1109" w:rsidP="0012665E">
      <w:pPr>
        <w:pStyle w:val="a3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lastRenderedPageBreak/>
        <w:t>по месту жительства, указанному в Залоговом билете, заказным письмом с уведомлением о его вручении, в том числе получено одним из совершеннолетних членов семьи, проживающим по указанному адресу и/или</w:t>
      </w:r>
    </w:p>
    <w:p w14:paraId="217DFE06" w14:textId="22885E13" w:rsidR="004D1109" w:rsidRPr="005B4898" w:rsidRDefault="004D1109" w:rsidP="0012665E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путем вручения уведомления непосредственно Заемщику и/или;</w:t>
      </w:r>
    </w:p>
    <w:p w14:paraId="7986E040" w14:textId="1FB1CF9C" w:rsidR="004D1109" w:rsidRPr="005B4898" w:rsidRDefault="004D1109" w:rsidP="009C5FAA">
      <w:pPr>
        <w:pStyle w:val="a3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путем официальной публикации уведомления/объявления в местной печати.</w:t>
      </w:r>
    </w:p>
    <w:p w14:paraId="465600AB" w14:textId="77777777" w:rsidR="004D1109" w:rsidRPr="001559B2" w:rsidRDefault="004D1109" w:rsidP="009C5FAA">
      <w:pPr>
        <w:spacing w:after="0" w:line="240" w:lineRule="auto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9B2">
        <w:rPr>
          <w:rFonts w:ascii="Times New Roman" w:eastAsia="Times New Roman" w:hAnsi="Times New Roman" w:cs="Times New Roman"/>
          <w:sz w:val="28"/>
          <w:szCs w:val="28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образом.</w:t>
      </w:r>
      <w:r w:rsidRPr="001559B2">
        <w:rPr>
          <w:rFonts w:ascii="Calibri" w:eastAsia="Calibri" w:hAnsi="Calibri" w:cs="Times New Roman"/>
          <w:sz w:val="28"/>
          <w:szCs w:val="28"/>
        </w:rPr>
        <w:t xml:space="preserve">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В случае официальной публикации уведомления/объявления в местной печати уведомление/объявление считается доставленным с момента его публикации.</w:t>
      </w:r>
    </w:p>
    <w:p w14:paraId="6C647F0E" w14:textId="77777777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>Страхование Залогового имущества не требуется.</w:t>
      </w:r>
    </w:p>
    <w:p w14:paraId="666B1B3E" w14:textId="77777777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Заемщик согласен, что в случае ненадлежащего исполнения своего обязательства Ломбард производит после гарантированного периода внесудебную реализацию Залогового имущества или переход имущества в собственность Ломбарда. </w:t>
      </w:r>
    </w:p>
    <w:p w14:paraId="36010DBD" w14:textId="77777777" w:rsidR="004D1109" w:rsidRPr="00455649" w:rsidRDefault="004D1109" w:rsidP="009C5FAA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В случае, если реализация залогового имущества произошла по цене ниже оценочной стоимости, указанной в залоговом билете, то при недостаточности суммы денег для покрытия основного долга, вознаграждения и неустойки (убытков) Ломбард оставляет за собой право возмещени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за счёт другого имущества заемщика.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78DAEF" w14:textId="28FBF8C0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7.5.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Обязательства Заёмщика по залоговому билету в </w:t>
      </w:r>
      <w:r w:rsidR="005B4898">
        <w:rPr>
          <w:rFonts w:ascii="Times New Roman" w:hAnsi="Times New Roman" w:cs="Times New Roman"/>
          <w:bCs/>
          <w:sz w:val="28"/>
          <w:szCs w:val="28"/>
        </w:rPr>
        <w:t>Л</w:t>
      </w:r>
      <w:r w:rsidRPr="000808E1">
        <w:rPr>
          <w:rFonts w:ascii="Times New Roman" w:hAnsi="Times New Roman" w:cs="Times New Roman"/>
          <w:bCs/>
          <w:sz w:val="28"/>
          <w:szCs w:val="28"/>
        </w:rPr>
        <w:t>омбарде прекращается в связи с реализацией предмета залога или переходом такого имущества в собственность залогодержателя (Ломбарда).</w:t>
      </w:r>
    </w:p>
    <w:p w14:paraId="7473E367" w14:textId="77777777" w:rsidR="004D1109" w:rsidRPr="000808E1" w:rsidRDefault="004D1109" w:rsidP="009C5FAA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При реализации заложенного имущества, а также переходе такого имущества в собственность залогодержателя (Ломбарда) одновременно прекращаются действие Залогового билета и обязательство заемщика, который одновременно является залогодателем.</w:t>
      </w:r>
    </w:p>
    <w:p w14:paraId="1CE7EBCB" w14:textId="77777777" w:rsidR="004D1109" w:rsidRPr="000808E1" w:rsidRDefault="004D1109" w:rsidP="009C5FAA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 xml:space="preserve">После прекращения обязательства заёмщик (клиент) </w:t>
      </w:r>
      <w:bookmarkStart w:id="8" w:name="_Hlk97202656"/>
      <w:r w:rsidRPr="000808E1">
        <w:rPr>
          <w:rFonts w:ascii="Times New Roman" w:hAnsi="Times New Roman" w:cs="Times New Roman"/>
          <w:bCs/>
          <w:sz w:val="28"/>
          <w:szCs w:val="28"/>
        </w:rPr>
        <w:t>претензий к Ломбарду иметь не будет.</w:t>
      </w:r>
    </w:p>
    <w:bookmarkEnd w:id="8"/>
    <w:p w14:paraId="084D8A84" w14:textId="77777777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7.6.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Настоящим Заемщик дает согласие на отправку через </w:t>
      </w:r>
      <w:proofErr w:type="spellStart"/>
      <w:r w:rsidRPr="000808E1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  <w:r w:rsidRPr="000808E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0808E1">
        <w:rPr>
          <w:rFonts w:ascii="Times New Roman" w:hAnsi="Times New Roman" w:cs="Times New Roman"/>
          <w:bCs/>
          <w:sz w:val="28"/>
          <w:szCs w:val="28"/>
        </w:rPr>
        <w:t>эл.почту</w:t>
      </w:r>
      <w:proofErr w:type="spellEnd"/>
      <w:proofErr w:type="gramEnd"/>
      <w:r w:rsidRPr="000808E1">
        <w:rPr>
          <w:rFonts w:ascii="Times New Roman" w:hAnsi="Times New Roman" w:cs="Times New Roman"/>
          <w:bCs/>
          <w:sz w:val="28"/>
          <w:szCs w:val="28"/>
        </w:rPr>
        <w:t>),  мобильные приложения операторов сотовой связи и/или иных поставщиков телекоммуникационных услуг, SMS сообщений, осуществление звонков на мобильные (сотовые)  и другие  известные Ломбарду телефоны,  и обязуется не предъявлять по этому поводу претензий и споров.</w:t>
      </w:r>
    </w:p>
    <w:p w14:paraId="21C78D2C" w14:textId="1D2D2965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7.7.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Подписывая Договор, Заемщик дает письменное согласие Ломбарду на раскрытие тайны предоставления микрокредита, информации и документов третьим лицам представляющим интересы Ломбарда</w:t>
      </w:r>
      <w:r w:rsidR="00A81AC2">
        <w:rPr>
          <w:rFonts w:ascii="Times New Roman" w:hAnsi="Times New Roman" w:cs="Times New Roman"/>
          <w:bCs/>
          <w:sz w:val="28"/>
          <w:szCs w:val="28"/>
        </w:rPr>
        <w:t>,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 а также иным государственным лицам с целью выдачи, обслуживания и погашения микрокредита или информирования Заемщика о возникновении просроченной задолженности по основному долгу и (или) начисленному вознаграждению; а также в целях отправки Заемщику требования о необходимости погашения просроченной  задолженности по микрокредиту/досрочном возврате микрокредита.</w:t>
      </w:r>
    </w:p>
    <w:p w14:paraId="7F7F92B1" w14:textId="69DD7C8E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7.8.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Ломбард и Заемщик подтверждают, что Договор не содержат какие-либо условия, которые Ломбард и Заемщик, исходя из своих интересов, хотели бы изменить или аннулировать, а также подтверждают, что при заключении Договора каждый из них действует</w:t>
      </w:r>
      <w:r w:rsidR="005B4898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своей волей и в своем интересе.</w:t>
      </w:r>
    </w:p>
    <w:p w14:paraId="5C2B9BF7" w14:textId="3350ACEE" w:rsidR="004D1109" w:rsidRPr="000808E1" w:rsidRDefault="004D1109" w:rsidP="0012665E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7.9.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Заемщик подтверждает своей подписью в залоговом билете что ознакомлен с правилами предоставления микрокредитов Ломбарда, проинформирован до получения им микрокредита о его затратах, об иных условиях, связанных с </w:t>
      </w:r>
      <w:r w:rsidRPr="000808E1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и обслуживанием микрокредита, а также о своих правах и обязанностях, связанных с получением микрокредита.</w:t>
      </w:r>
    </w:p>
    <w:p w14:paraId="100B42C0" w14:textId="77777777" w:rsidR="004D1109" w:rsidRPr="000808E1" w:rsidRDefault="004D1109" w:rsidP="0012665E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Заемщик заявляет и гарантирует, что: </w:t>
      </w:r>
    </w:p>
    <w:p w14:paraId="1B0C886F" w14:textId="27CBAAF8" w:rsidR="004D1109" w:rsidRPr="005B4898" w:rsidRDefault="004D1109" w:rsidP="0012665E">
      <w:pPr>
        <w:pStyle w:val="a3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залоговое имущество принадлежит ему на праве собственности</w:t>
      </w:r>
    </w:p>
    <w:p w14:paraId="4ADAC525" w14:textId="0D5A0BEE" w:rsidR="004D1109" w:rsidRPr="005B4898" w:rsidRDefault="004D1109" w:rsidP="0012665E">
      <w:pPr>
        <w:pStyle w:val="a3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он имеет право от своего имени заключать настоящий Договор;</w:t>
      </w:r>
    </w:p>
    <w:p w14:paraId="45C9E678" w14:textId="4019D39F" w:rsidR="004D1109" w:rsidRPr="005B4898" w:rsidRDefault="004D1109" w:rsidP="0012665E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ab/>
        <w:t>настоящий Договор представляет собой действительное и имеющее юридическую силу Обязательство Заемщика, подлежащее исполнению в соответствии с условиями, настоящего Договора и Залогового Билета;</w:t>
      </w:r>
    </w:p>
    <w:p w14:paraId="6D9B751D" w14:textId="40F5772E" w:rsidR="004D1109" w:rsidRPr="005B4898" w:rsidRDefault="004D1109" w:rsidP="00C37C13">
      <w:pPr>
        <w:pStyle w:val="a3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898">
        <w:rPr>
          <w:rFonts w:ascii="Times New Roman" w:hAnsi="Times New Roman" w:cs="Times New Roman"/>
          <w:bCs/>
          <w:sz w:val="28"/>
          <w:szCs w:val="28"/>
        </w:rPr>
        <w:t>на момент подписания настоящего Договора, он не имеет обязательств по невыплаченным налогам, и другим обязательствам, которые в последующем могут повлиять на платежеспособность Заёмщика.</w:t>
      </w:r>
    </w:p>
    <w:p w14:paraId="7FE8CC79" w14:textId="0FE3125B" w:rsidR="004D1109" w:rsidRPr="005B4898" w:rsidRDefault="005B4898" w:rsidP="009C5FAA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D1109" w:rsidRPr="005B4898">
        <w:rPr>
          <w:rFonts w:ascii="Times New Roman" w:hAnsi="Times New Roman" w:cs="Times New Roman"/>
          <w:bCs/>
          <w:sz w:val="28"/>
          <w:szCs w:val="28"/>
        </w:rPr>
        <w:t>нкета</w:t>
      </w:r>
      <w:r w:rsidR="00265761">
        <w:rPr>
          <w:rFonts w:ascii="Times New Roman" w:hAnsi="Times New Roman" w:cs="Times New Roman"/>
          <w:bCs/>
          <w:sz w:val="28"/>
          <w:szCs w:val="28"/>
        </w:rPr>
        <w:t>,</w:t>
      </w:r>
      <w:r w:rsidR="004D1109" w:rsidRPr="005B4898">
        <w:rPr>
          <w:rFonts w:ascii="Times New Roman" w:hAnsi="Times New Roman" w:cs="Times New Roman"/>
          <w:bCs/>
          <w:sz w:val="28"/>
          <w:szCs w:val="28"/>
        </w:rPr>
        <w:t xml:space="preserve"> поданн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4D1109" w:rsidRPr="005B4898">
        <w:rPr>
          <w:rFonts w:ascii="Times New Roman" w:hAnsi="Times New Roman" w:cs="Times New Roman"/>
          <w:bCs/>
          <w:sz w:val="28"/>
          <w:szCs w:val="28"/>
        </w:rPr>
        <w:t xml:space="preserve"> Заёмщиком с целью получения микрокредита подписана собственноручно и является неотъемлемой частью договора.</w:t>
      </w:r>
    </w:p>
    <w:p w14:paraId="20F93060" w14:textId="437C2AFE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559B2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559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>Залоговый билет составляется на казахском и</w:t>
      </w:r>
      <w:r w:rsidR="005B4898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русском языках в 2 (двух) экземплярах, по одному экземпляру для каждой из Сторон. В случае разночтений текстов Стороны пришли к соглашению руководствоваться текстом на русском языке.</w:t>
      </w:r>
    </w:p>
    <w:p w14:paraId="12C19471" w14:textId="77777777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7.12.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Отношения Ломбарда и Заемщика, не урегулированные Залоговым билетом и Договором присоединения, регулируются законодательством Республики Казахстан.</w:t>
      </w:r>
    </w:p>
    <w:p w14:paraId="2768640E" w14:textId="5FBC4FF3" w:rsidR="004D1109" w:rsidRPr="000808E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7.13.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Ломбард имеет </w:t>
      </w:r>
      <w:r w:rsidR="005B4898"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, перечень и адреса которых опубликованы на сайте Ломбарда. Порядок создания и прекращения деятельности </w:t>
      </w:r>
      <w:r w:rsidR="005B4898">
        <w:rPr>
          <w:rFonts w:ascii="Times New Roman" w:hAnsi="Times New Roman" w:cs="Times New Roman"/>
          <w:bCs/>
          <w:sz w:val="28"/>
          <w:szCs w:val="28"/>
        </w:rPr>
        <w:t>пунктов</w:t>
      </w:r>
      <w:r w:rsidRPr="000808E1">
        <w:rPr>
          <w:rFonts w:ascii="Times New Roman" w:hAnsi="Times New Roman" w:cs="Times New Roman"/>
          <w:bCs/>
          <w:sz w:val="28"/>
          <w:szCs w:val="28"/>
        </w:rPr>
        <w:t>, а также порядок и сроки уведомления уполномоченного органа о таких изменениях, предусмотрен Законом «О микрофинансовой деятельности».</w:t>
      </w:r>
    </w:p>
    <w:p w14:paraId="6AD33EFB" w14:textId="2CC7DB69" w:rsidR="004D1109" w:rsidRPr="000808E1" w:rsidRDefault="004D1109" w:rsidP="00C37C13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</w:r>
      <w:r w:rsidR="005B4898"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микрофинансовой организации имеет единые с микрофинансовой организацией баланс и наименование, полностью совпадающ</w:t>
      </w:r>
      <w:r w:rsidR="00265761">
        <w:rPr>
          <w:rFonts w:ascii="Times New Roman" w:hAnsi="Times New Roman" w:cs="Times New Roman"/>
          <w:bCs/>
          <w:sz w:val="28"/>
          <w:szCs w:val="28"/>
        </w:rPr>
        <w:t>е</w:t>
      </w:r>
      <w:r w:rsidRPr="000808E1">
        <w:rPr>
          <w:rFonts w:ascii="Times New Roman" w:hAnsi="Times New Roman" w:cs="Times New Roman"/>
          <w:bCs/>
          <w:sz w:val="28"/>
          <w:szCs w:val="28"/>
        </w:rPr>
        <w:t>е наименовани</w:t>
      </w:r>
      <w:r w:rsidR="00265761">
        <w:rPr>
          <w:rFonts w:ascii="Times New Roman" w:hAnsi="Times New Roman" w:cs="Times New Roman"/>
          <w:bCs/>
          <w:sz w:val="28"/>
          <w:szCs w:val="28"/>
        </w:rPr>
        <w:t>ю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микрофинансовой организации.</w:t>
      </w:r>
    </w:p>
    <w:p w14:paraId="4524117A" w14:textId="3EBE7CD5" w:rsidR="004D1109" w:rsidRPr="000808E1" w:rsidRDefault="004D1109" w:rsidP="00C37C13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7.15.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</w:r>
      <w:r w:rsidR="00265761"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при выдаче микрокредитов действуют на основании правил предоставления микрокредитов и других внутренних актов Ломбарда.</w:t>
      </w:r>
    </w:p>
    <w:p w14:paraId="13BF5D8C" w14:textId="77777777" w:rsidR="004D1109" w:rsidRPr="002D1201" w:rsidRDefault="004D1109" w:rsidP="00C37C13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201">
        <w:rPr>
          <w:rFonts w:ascii="Times New Roman" w:hAnsi="Times New Roman" w:cs="Times New Roman"/>
          <w:bCs/>
          <w:sz w:val="28"/>
          <w:szCs w:val="28"/>
        </w:rPr>
        <w:t>7.16.</w:t>
      </w:r>
      <w:r w:rsidRPr="002D1201">
        <w:rPr>
          <w:rFonts w:ascii="Times New Roman" w:hAnsi="Times New Roman" w:cs="Times New Roman"/>
          <w:bCs/>
          <w:sz w:val="28"/>
          <w:szCs w:val="28"/>
        </w:rPr>
        <w:tab/>
        <w:t>Заёмщик гарантирует, что полученные средства по микрокредиту не будут использованы на финансирование терроризма и оружия массового уничтожения, и на легализацию денег.</w:t>
      </w:r>
    </w:p>
    <w:p w14:paraId="2F7490BD" w14:textId="77777777" w:rsidR="004D1109" w:rsidRPr="002D1201" w:rsidRDefault="004D1109" w:rsidP="009C5FAA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9EEA25" w14:textId="77777777" w:rsidR="005B4898" w:rsidRPr="00255A03" w:rsidRDefault="005B4898" w:rsidP="009C5FAA">
      <w:pPr>
        <w:tabs>
          <w:tab w:val="left" w:pos="426"/>
          <w:tab w:val="left" w:pos="6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8F655" w14:textId="77777777" w:rsidR="004D1109" w:rsidRPr="00255A03" w:rsidRDefault="004D1109" w:rsidP="009C5FAA">
      <w:pPr>
        <w:tabs>
          <w:tab w:val="left" w:pos="426"/>
          <w:tab w:val="left" w:pos="6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EF506" w14:textId="77777777" w:rsidR="004D1109" w:rsidRDefault="004D1109" w:rsidP="009C5FAA">
      <w:pPr>
        <w:tabs>
          <w:tab w:val="left" w:pos="426"/>
        </w:tabs>
      </w:pPr>
    </w:p>
    <w:p w14:paraId="28980E2A" w14:textId="77777777" w:rsidR="004B3466" w:rsidRDefault="004B3466"/>
    <w:sectPr w:rsidR="004B3466" w:rsidSect="002657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334"/>
    <w:multiLevelType w:val="hybridMultilevel"/>
    <w:tmpl w:val="482AFCD8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 w15:restartNumberingAfterBreak="0">
    <w:nsid w:val="01F37C94"/>
    <w:multiLevelType w:val="hybridMultilevel"/>
    <w:tmpl w:val="2696ADA6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4D17CEA"/>
    <w:multiLevelType w:val="hybridMultilevel"/>
    <w:tmpl w:val="550E6EA6"/>
    <w:lvl w:ilvl="0" w:tplc="C7128994">
      <w:start w:val="1"/>
      <w:numFmt w:val="decimal"/>
      <w:lvlText w:val="1.%1."/>
      <w:lvlJc w:val="left"/>
      <w:pPr>
        <w:ind w:left="11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" w15:restartNumberingAfterBreak="0">
    <w:nsid w:val="0EFC0032"/>
    <w:multiLevelType w:val="multilevel"/>
    <w:tmpl w:val="C99C1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B24A05"/>
    <w:multiLevelType w:val="hybridMultilevel"/>
    <w:tmpl w:val="AA5CF6C8"/>
    <w:lvl w:ilvl="0" w:tplc="04190011">
      <w:start w:val="1"/>
      <w:numFmt w:val="decimal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0248C2"/>
    <w:multiLevelType w:val="hybridMultilevel"/>
    <w:tmpl w:val="0EC28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461"/>
    <w:multiLevelType w:val="hybridMultilevel"/>
    <w:tmpl w:val="693CC0D8"/>
    <w:lvl w:ilvl="0" w:tplc="4536A5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C15"/>
    <w:multiLevelType w:val="multilevel"/>
    <w:tmpl w:val="D4E01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B422FB"/>
    <w:multiLevelType w:val="hybridMultilevel"/>
    <w:tmpl w:val="46186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7F68"/>
    <w:multiLevelType w:val="hybridMultilevel"/>
    <w:tmpl w:val="017AE854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1DF02F26"/>
    <w:multiLevelType w:val="multilevel"/>
    <w:tmpl w:val="1E725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1" w15:restartNumberingAfterBreak="0">
    <w:nsid w:val="215A2A47"/>
    <w:multiLevelType w:val="hybridMultilevel"/>
    <w:tmpl w:val="4AECD7F6"/>
    <w:lvl w:ilvl="0" w:tplc="2B0CD81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495B"/>
    <w:multiLevelType w:val="multilevel"/>
    <w:tmpl w:val="8342D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3" w15:restartNumberingAfterBreak="0">
    <w:nsid w:val="336A15C5"/>
    <w:multiLevelType w:val="hybridMultilevel"/>
    <w:tmpl w:val="E742520E"/>
    <w:lvl w:ilvl="0" w:tplc="42EA9308">
      <w:start w:val="19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164F"/>
    <w:multiLevelType w:val="hybridMultilevel"/>
    <w:tmpl w:val="FC04EA28"/>
    <w:lvl w:ilvl="0" w:tplc="BDC83626">
      <w:start w:val="13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5649"/>
    <w:multiLevelType w:val="hybridMultilevel"/>
    <w:tmpl w:val="FBC2E714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6" w15:restartNumberingAfterBreak="0">
    <w:nsid w:val="4D771495"/>
    <w:multiLevelType w:val="hybridMultilevel"/>
    <w:tmpl w:val="DCFA0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E3FCF"/>
    <w:multiLevelType w:val="hybridMultilevel"/>
    <w:tmpl w:val="74D22942"/>
    <w:lvl w:ilvl="0" w:tplc="802453FC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8" w15:restartNumberingAfterBreak="0">
    <w:nsid w:val="56F82EB2"/>
    <w:multiLevelType w:val="hybridMultilevel"/>
    <w:tmpl w:val="F5AEA482"/>
    <w:lvl w:ilvl="0" w:tplc="80E2C7D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5685"/>
    <w:multiLevelType w:val="hybridMultilevel"/>
    <w:tmpl w:val="FE1C1798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0" w15:restartNumberingAfterBreak="0">
    <w:nsid w:val="5C3F3010"/>
    <w:multiLevelType w:val="multilevel"/>
    <w:tmpl w:val="22CC690A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1" w15:restartNumberingAfterBreak="0">
    <w:nsid w:val="5E6221BB"/>
    <w:multiLevelType w:val="hybridMultilevel"/>
    <w:tmpl w:val="69321D00"/>
    <w:lvl w:ilvl="0" w:tplc="30B88540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2" w15:restartNumberingAfterBreak="0">
    <w:nsid w:val="5F60395F"/>
    <w:multiLevelType w:val="hybridMultilevel"/>
    <w:tmpl w:val="3DA09EFC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3" w15:restartNumberingAfterBreak="0">
    <w:nsid w:val="60450189"/>
    <w:multiLevelType w:val="hybridMultilevel"/>
    <w:tmpl w:val="3BC0C35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5EE2F1B"/>
    <w:multiLevelType w:val="hybridMultilevel"/>
    <w:tmpl w:val="4964F994"/>
    <w:lvl w:ilvl="0" w:tplc="5E3EE942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5" w15:restartNumberingAfterBreak="0">
    <w:nsid w:val="65FE7CC1"/>
    <w:multiLevelType w:val="multilevel"/>
    <w:tmpl w:val="B3207BF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EB5A4F"/>
    <w:multiLevelType w:val="hybridMultilevel"/>
    <w:tmpl w:val="961081B2"/>
    <w:lvl w:ilvl="0" w:tplc="F210EF7A">
      <w:start w:val="3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E4F8F"/>
    <w:multiLevelType w:val="multilevel"/>
    <w:tmpl w:val="B3207BF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8842E4"/>
    <w:multiLevelType w:val="multilevel"/>
    <w:tmpl w:val="D5B06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9" w15:restartNumberingAfterBreak="0">
    <w:nsid w:val="72EE6E8E"/>
    <w:multiLevelType w:val="hybridMultilevel"/>
    <w:tmpl w:val="B83EC528"/>
    <w:lvl w:ilvl="0" w:tplc="1624B894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 w15:restartNumberingAfterBreak="0">
    <w:nsid w:val="79963812"/>
    <w:multiLevelType w:val="hybridMultilevel"/>
    <w:tmpl w:val="A32677CC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1" w15:restartNumberingAfterBreak="0">
    <w:nsid w:val="7B9F526D"/>
    <w:multiLevelType w:val="hybridMultilevel"/>
    <w:tmpl w:val="D02478EA"/>
    <w:lvl w:ilvl="0" w:tplc="391693A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947A6"/>
    <w:multiLevelType w:val="hybridMultilevel"/>
    <w:tmpl w:val="E81C2F22"/>
    <w:lvl w:ilvl="0" w:tplc="4BF08AA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96D43"/>
    <w:multiLevelType w:val="hybridMultilevel"/>
    <w:tmpl w:val="E5E65870"/>
    <w:lvl w:ilvl="0" w:tplc="7F1262C0">
      <w:start w:val="3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0957"/>
    <w:multiLevelType w:val="multilevel"/>
    <w:tmpl w:val="3BF481B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A831FD"/>
    <w:multiLevelType w:val="hybridMultilevel"/>
    <w:tmpl w:val="0DB89286"/>
    <w:lvl w:ilvl="0" w:tplc="04190011">
      <w:start w:val="1"/>
      <w:numFmt w:val="decimal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12"/>
  </w:num>
  <w:num w:numId="12">
    <w:abstractNumId w:val="13"/>
  </w:num>
  <w:num w:numId="13">
    <w:abstractNumId w:val="28"/>
  </w:num>
  <w:num w:numId="14">
    <w:abstractNumId w:val="24"/>
  </w:num>
  <w:num w:numId="15">
    <w:abstractNumId w:val="21"/>
  </w:num>
  <w:num w:numId="16">
    <w:abstractNumId w:val="35"/>
  </w:num>
  <w:num w:numId="17">
    <w:abstractNumId w:val="4"/>
  </w:num>
  <w:num w:numId="18">
    <w:abstractNumId w:val="26"/>
  </w:num>
  <w:num w:numId="19">
    <w:abstractNumId w:val="29"/>
  </w:num>
  <w:num w:numId="20">
    <w:abstractNumId w:val="19"/>
  </w:num>
  <w:num w:numId="21">
    <w:abstractNumId w:val="15"/>
  </w:num>
  <w:num w:numId="22">
    <w:abstractNumId w:val="1"/>
  </w:num>
  <w:num w:numId="23">
    <w:abstractNumId w:val="9"/>
  </w:num>
  <w:num w:numId="24">
    <w:abstractNumId w:val="33"/>
  </w:num>
  <w:num w:numId="25">
    <w:abstractNumId w:val="6"/>
  </w:num>
  <w:num w:numId="26">
    <w:abstractNumId w:val="17"/>
  </w:num>
  <w:num w:numId="27">
    <w:abstractNumId w:val="30"/>
  </w:num>
  <w:num w:numId="28">
    <w:abstractNumId w:val="0"/>
  </w:num>
  <w:num w:numId="29">
    <w:abstractNumId w:val="22"/>
  </w:num>
  <w:num w:numId="30">
    <w:abstractNumId w:val="23"/>
  </w:num>
  <w:num w:numId="31">
    <w:abstractNumId w:val="31"/>
  </w:num>
  <w:num w:numId="32">
    <w:abstractNumId w:val="32"/>
  </w:num>
  <w:num w:numId="33">
    <w:abstractNumId w:val="11"/>
  </w:num>
  <w:num w:numId="34">
    <w:abstractNumId w:val="3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09"/>
    <w:rsid w:val="000343BC"/>
    <w:rsid w:val="0005276A"/>
    <w:rsid w:val="000640ED"/>
    <w:rsid w:val="00084CC5"/>
    <w:rsid w:val="0012665E"/>
    <w:rsid w:val="00145621"/>
    <w:rsid w:val="00162C54"/>
    <w:rsid w:val="0023649F"/>
    <w:rsid w:val="00265761"/>
    <w:rsid w:val="00266F7E"/>
    <w:rsid w:val="002E7273"/>
    <w:rsid w:val="00303B95"/>
    <w:rsid w:val="003752D6"/>
    <w:rsid w:val="004016A2"/>
    <w:rsid w:val="004814A2"/>
    <w:rsid w:val="004B3466"/>
    <w:rsid w:val="004C09BB"/>
    <w:rsid w:val="004D1109"/>
    <w:rsid w:val="004F7F99"/>
    <w:rsid w:val="005408A5"/>
    <w:rsid w:val="005613AE"/>
    <w:rsid w:val="005B4898"/>
    <w:rsid w:val="005B7444"/>
    <w:rsid w:val="00637898"/>
    <w:rsid w:val="00696F68"/>
    <w:rsid w:val="006F3E6F"/>
    <w:rsid w:val="00720667"/>
    <w:rsid w:val="008428B8"/>
    <w:rsid w:val="00854770"/>
    <w:rsid w:val="00887A9D"/>
    <w:rsid w:val="008C31A8"/>
    <w:rsid w:val="008E3ECC"/>
    <w:rsid w:val="00925437"/>
    <w:rsid w:val="009C5FAA"/>
    <w:rsid w:val="00A105BE"/>
    <w:rsid w:val="00A53D33"/>
    <w:rsid w:val="00A81AC2"/>
    <w:rsid w:val="00AC2162"/>
    <w:rsid w:val="00BF764C"/>
    <w:rsid w:val="00C37C13"/>
    <w:rsid w:val="00C709D9"/>
    <w:rsid w:val="00CC2BE4"/>
    <w:rsid w:val="00D50E4A"/>
    <w:rsid w:val="00D755FF"/>
    <w:rsid w:val="00E535F8"/>
    <w:rsid w:val="00F419DC"/>
    <w:rsid w:val="00F80284"/>
    <w:rsid w:val="00FA74BA"/>
    <w:rsid w:val="00FD290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3493"/>
  <w15:chartTrackingRefBased/>
  <w15:docId w15:val="{02181E56-AF17-4993-8A4F-08EF9985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09"/>
    <w:pPr>
      <w:ind w:left="720"/>
      <w:contextualSpacing/>
    </w:pPr>
  </w:style>
  <w:style w:type="paragraph" w:customStyle="1" w:styleId="pj">
    <w:name w:val="pj"/>
    <w:basedOn w:val="a"/>
    <w:rsid w:val="004D1109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D110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unhideWhenUsed/>
    <w:rsid w:val="004D1109"/>
    <w:rPr>
      <w:color w:val="0563C1" w:themeColor="hyperlink"/>
      <w:u w:val="single"/>
    </w:rPr>
  </w:style>
  <w:style w:type="paragraph" w:styleId="a5">
    <w:name w:val="No Spacing"/>
    <w:uiPriority w:val="1"/>
    <w:qFormat/>
    <w:rsid w:val="0008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-bard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2913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-bard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7480-8DDD-49A3-8F83-2C36D607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2022-09-30T08:54:00Z</dcterms:created>
  <dcterms:modified xsi:type="dcterms:W3CDTF">2022-10-18T10:22:00Z</dcterms:modified>
</cp:coreProperties>
</file>